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5"/>
      </w:tblGrid>
      <w:tr w:rsidR="002A29A5" w:rsidRPr="004E443B" w14:paraId="7B0BF7CF" w14:textId="77777777" w:rsidTr="00C25D40">
        <w:tc>
          <w:tcPr>
            <w:tcW w:w="9015" w:type="dxa"/>
            <w:tcBorders>
              <w:top w:val="nil"/>
              <w:left w:val="nil"/>
              <w:bottom w:val="nil"/>
              <w:right w:val="nil"/>
            </w:tcBorders>
            <w:tcMar>
              <w:top w:w="0" w:type="dxa"/>
              <w:left w:w="108" w:type="dxa"/>
              <w:bottom w:w="0" w:type="dxa"/>
              <w:right w:w="108" w:type="dxa"/>
            </w:tcMar>
          </w:tcPr>
          <w:p w14:paraId="69A733A2" w14:textId="61240657" w:rsidR="002A29A5" w:rsidRPr="004E443B" w:rsidRDefault="002A29A5" w:rsidP="00FD24D4">
            <w:pPr>
              <w:wordWrap/>
              <w:autoSpaceDE/>
              <w:spacing w:line="264" w:lineRule="auto"/>
              <w:ind w:leftChars="14" w:left="28"/>
              <w:jc w:val="left"/>
              <w:rPr>
                <w:rFonts w:ascii="Times New Roman" w:eastAsia="SimSun" w:hAnsi="Times New Roman" w:cs="Times New Roman"/>
                <w:sz w:val="24"/>
                <w:szCs w:val="24"/>
                <w:lang w:eastAsia="zh-CN"/>
              </w:rPr>
            </w:pPr>
            <w:r w:rsidRPr="004E443B">
              <w:rPr>
                <w:rFonts w:ascii="Times New Roman" w:eastAsia="SimSun" w:hAnsi="Times New Roman" w:cs="Times New Roman"/>
                <w:noProof/>
              </w:rPr>
              <w:drawing>
                <wp:anchor distT="0" distB="0" distL="114300" distR="114300" simplePos="0" relativeHeight="251660288" behindDoc="0" locked="0" layoutInCell="1" allowOverlap="1" wp14:anchorId="41CD6369" wp14:editId="49D72AAF">
                  <wp:simplePos x="0" y="0"/>
                  <wp:positionH relativeFrom="column">
                    <wp:posOffset>57785</wp:posOffset>
                  </wp:positionH>
                  <wp:positionV relativeFrom="paragraph">
                    <wp:posOffset>12065</wp:posOffset>
                  </wp:positionV>
                  <wp:extent cx="2025353" cy="454898"/>
                  <wp:effectExtent l="0" t="0" r="0" b="2540"/>
                  <wp:wrapNone/>
                  <wp:docPr id="8" name="그림 8" descr="We Do Technology 첨단기술의 중심, 더 나은 세상을 만듭니다. SK hyn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 Do Technology 첨단기술의 중심, 더 나은 세상을 만듭니다. SK hyni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5353" cy="4548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43B">
              <w:rPr>
                <w:rFonts w:ascii="Times New Roman" w:eastAsia="SimSun" w:hAnsi="Times New Roman" w:cs="Times New Roman"/>
                <w:lang w:eastAsia="zh-CN"/>
              </w:rPr>
              <w:br w:type="page"/>
            </w:r>
            <w:r w:rsidRPr="004E443B">
              <w:rPr>
                <w:rFonts w:ascii="Times New Roman" w:eastAsia="SimSun" w:hAnsi="Times New Roman" w:cs="Times New Roman"/>
                <w:lang w:eastAsia="zh-CN"/>
              </w:rPr>
              <w:br w:type="page"/>
            </w:r>
          </w:p>
          <w:p w14:paraId="4E74CB22" w14:textId="4C544715" w:rsidR="002A29A5" w:rsidRPr="004E443B" w:rsidRDefault="002071A3" w:rsidP="00FD24D4">
            <w:pPr>
              <w:wordWrap/>
              <w:autoSpaceDE/>
              <w:spacing w:line="264" w:lineRule="auto"/>
              <w:ind w:leftChars="14" w:left="28"/>
              <w:jc w:val="left"/>
              <w:rPr>
                <w:rFonts w:ascii="Times New Roman" w:eastAsia="SimSun" w:hAnsi="Times New Roman" w:cs="Times New Roman"/>
                <w:sz w:val="24"/>
                <w:szCs w:val="24"/>
                <w:lang w:eastAsia="zh-CN"/>
              </w:rPr>
            </w:pPr>
            <w:r w:rsidRPr="004E443B">
              <w:rPr>
                <w:rFonts w:ascii="Times New Roman" w:eastAsia="SimSun" w:hAnsi="Times New Roman" w:cs="Times New Roman"/>
                <w:noProof/>
                <w:sz w:val="24"/>
                <w:szCs w:val="24"/>
              </w:rPr>
              <w:drawing>
                <wp:anchor distT="0" distB="0" distL="114300" distR="114300" simplePos="0" relativeHeight="251659264" behindDoc="0" locked="0" layoutInCell="1" allowOverlap="1" wp14:anchorId="5C45EEA1" wp14:editId="5CF33FF5">
                  <wp:simplePos x="0" y="0"/>
                  <wp:positionH relativeFrom="column">
                    <wp:posOffset>4145280</wp:posOffset>
                  </wp:positionH>
                  <wp:positionV relativeFrom="paragraph">
                    <wp:posOffset>34290</wp:posOffset>
                  </wp:positionV>
                  <wp:extent cx="1383665" cy="215265"/>
                  <wp:effectExtent l="0" t="0" r="6985" b="0"/>
                  <wp:wrapNone/>
                  <wp:docPr id="6"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5"/>
                          <pic:cNvPicPr>
                            <a:picLocks noChangeAspect="1"/>
                          </pic:cNvPicPr>
                        </pic:nvPicPr>
                        <pic:blipFill rotWithShape="1">
                          <a:blip r:embed="rId9" cstate="print">
                            <a:extLst>
                              <a:ext uri="{28A0092B-C50C-407E-A947-70E740481C1C}">
                                <a14:useLocalDpi xmlns:a14="http://schemas.microsoft.com/office/drawing/2010/main" val="0"/>
                              </a:ext>
                            </a:extLst>
                          </a:blip>
                          <a:srcRect l="6309" t="26536" r="6309" b="26536"/>
                          <a:stretch/>
                        </pic:blipFill>
                        <pic:spPr bwMode="auto">
                          <a:xfrm>
                            <a:off x="0" y="0"/>
                            <a:ext cx="1383665" cy="215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628A21" w14:textId="5837C60C" w:rsidR="002A29A5" w:rsidRPr="004E443B" w:rsidRDefault="002A29A5" w:rsidP="002071A3">
            <w:pPr>
              <w:wordWrap/>
              <w:autoSpaceDE/>
              <w:spacing w:line="264" w:lineRule="auto"/>
              <w:jc w:val="left"/>
              <w:rPr>
                <w:rFonts w:ascii="Times New Roman" w:eastAsia="SimSun" w:hAnsi="Times New Roman" w:cs="Times New Roman"/>
                <w:sz w:val="24"/>
                <w:szCs w:val="24"/>
                <w:lang w:eastAsia="zh-CN"/>
              </w:rPr>
            </w:pPr>
            <w:r w:rsidRPr="004E443B">
              <w:rPr>
                <w:rFonts w:ascii="Times New Roman" w:eastAsia="SimSun" w:hAnsi="Times New Roman" w:cs="Times New Roman"/>
                <w:noProof/>
                <w:sz w:val="24"/>
                <w:szCs w:val="24"/>
              </w:rPr>
              <mc:AlternateContent>
                <mc:Choice Requires="wps">
                  <w:drawing>
                    <wp:anchor distT="0" distB="0" distL="114300" distR="114300" simplePos="0" relativeHeight="251661312" behindDoc="0" locked="0" layoutInCell="1" allowOverlap="1" wp14:anchorId="1F1BE052" wp14:editId="7AE97843">
                      <wp:simplePos x="0" y="0"/>
                      <wp:positionH relativeFrom="margin">
                        <wp:align>center</wp:align>
                      </wp:positionH>
                      <wp:positionV relativeFrom="paragraph">
                        <wp:posOffset>166370</wp:posOffset>
                      </wp:positionV>
                      <wp:extent cx="5547360" cy="28575"/>
                      <wp:effectExtent l="0" t="0" r="0" b="9525"/>
                      <wp:wrapNone/>
                      <wp:docPr id="4" name="직사각형 7"/>
                      <wp:cNvGraphicFramePr/>
                      <a:graphic xmlns:a="http://schemas.openxmlformats.org/drawingml/2006/main">
                        <a:graphicData uri="http://schemas.microsoft.com/office/word/2010/wordprocessingShape">
                          <wps:wsp>
                            <wps:cNvSpPr/>
                            <wps:spPr>
                              <a:xfrm>
                                <a:off x="0" y="0"/>
                                <a:ext cx="5547360" cy="28575"/>
                              </a:xfrm>
                              <a:prstGeom prst="rect">
                                <a:avLst/>
                              </a:prstGeom>
                              <a:solidFill>
                                <a:srgbClr val="F728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552113" id="직사각형 7" o:spid="_x0000_s1026" style="position:absolute;left:0;text-align:left;margin-left:0;margin-top:13.1pt;width:436.8pt;height:2.25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" fillcolor="#f72823" stroked="f" strokeweight="1pt">
                      <w10:wrap anchorx="margin"/>
                    </v:rect>
                  </w:pict>
                </mc:Fallback>
              </mc:AlternateContent>
            </w:r>
          </w:p>
          <w:p w14:paraId="42DD1A7A" w14:textId="7746FF31" w:rsidR="002A29A5" w:rsidRPr="004E443B" w:rsidRDefault="002A29A5" w:rsidP="00ED31A2">
            <w:pPr>
              <w:wordWrap/>
              <w:autoSpaceDE/>
              <w:spacing w:line="264" w:lineRule="auto"/>
              <w:jc w:val="left"/>
              <w:rPr>
                <w:rFonts w:ascii="Times New Roman" w:eastAsia="SimSun" w:hAnsi="Times New Roman" w:cs="Times New Roman"/>
                <w:sz w:val="24"/>
                <w:szCs w:val="24"/>
                <w:lang w:eastAsia="zh-CN"/>
              </w:rPr>
            </w:pPr>
          </w:p>
          <w:p w14:paraId="05E4A18A" w14:textId="35F6D751" w:rsidR="00830B29" w:rsidRPr="004E443B" w:rsidRDefault="003E319B" w:rsidP="00FD24D4">
            <w:pPr>
              <w:wordWrap/>
              <w:autoSpaceDE/>
              <w:spacing w:line="264" w:lineRule="auto"/>
              <w:ind w:leftChars="14" w:left="28"/>
              <w:jc w:val="left"/>
              <w:rPr>
                <w:rFonts w:ascii="Times New Roman" w:eastAsia="SimSun" w:hAnsi="Times New Roman" w:cs="Times New Roman"/>
                <w:b/>
                <w:sz w:val="24"/>
                <w:szCs w:val="24"/>
                <w:lang w:eastAsia="zh-CN"/>
              </w:rPr>
            </w:pPr>
            <w:r w:rsidRPr="004E443B">
              <w:rPr>
                <w:rFonts w:ascii="Times New Roman" w:eastAsia="SimSun" w:hAnsi="Times New Roman" w:cs="Times New Roman"/>
                <w:b/>
                <w:sz w:val="24"/>
                <w:szCs w:val="24"/>
                <w:lang w:eastAsia="zh-CN"/>
              </w:rPr>
              <w:t>[</w:t>
            </w:r>
            <w:r w:rsidR="004E443B" w:rsidRPr="004E443B">
              <w:rPr>
                <w:rFonts w:ascii="Times New Roman" w:eastAsia="SimSun" w:hAnsi="Times New Roman" w:cs="Times New Roman"/>
                <w:b/>
                <w:sz w:val="24"/>
                <w:szCs w:val="24"/>
                <w:lang w:eastAsia="zh-CN"/>
              </w:rPr>
              <w:t xml:space="preserve">August </w:t>
            </w:r>
            <w:r w:rsidR="004E443B">
              <w:rPr>
                <w:rFonts w:ascii="Times New Roman" w:eastAsia="바탕" w:hAnsi="Times New Roman" w:cs="Times New Roman" w:hint="eastAsia"/>
                <w:b/>
                <w:sz w:val="24"/>
                <w:szCs w:val="24"/>
              </w:rPr>
              <w:t>7</w:t>
            </w:r>
            <w:r w:rsidR="004E443B" w:rsidRPr="004E443B">
              <w:rPr>
                <w:rFonts w:ascii="Times New Roman" w:eastAsia="SimSun" w:hAnsi="Times New Roman" w:cs="Times New Roman"/>
                <w:b/>
                <w:sz w:val="24"/>
                <w:szCs w:val="24"/>
                <w:lang w:eastAsia="zh-CN"/>
              </w:rPr>
              <w:t>, 2026</w:t>
            </w:r>
            <w:r w:rsidR="00830B29" w:rsidRPr="004E443B">
              <w:rPr>
                <w:rFonts w:ascii="Times New Roman" w:eastAsia="SimSun" w:hAnsi="Times New Roman" w:cs="Times New Roman"/>
                <w:b/>
                <w:sz w:val="24"/>
                <w:szCs w:val="24"/>
                <w:lang w:eastAsia="zh-CN"/>
              </w:rPr>
              <w:t>]</w:t>
            </w:r>
          </w:p>
          <w:p w14:paraId="374DA266" w14:textId="77777777" w:rsidR="002A29A5" w:rsidRPr="004E443B" w:rsidRDefault="002A29A5" w:rsidP="00FD24D4">
            <w:pPr>
              <w:jc w:val="left"/>
              <w:rPr>
                <w:rFonts w:ascii="Times New Roman" w:eastAsia="SimSun" w:hAnsi="Times New Roman" w:cs="Times New Roman"/>
                <w:sz w:val="24"/>
                <w:szCs w:val="24"/>
                <w:lang w:eastAsia="zh-CN"/>
              </w:rPr>
            </w:pPr>
          </w:p>
          <w:p w14:paraId="2E11B111" w14:textId="77C29664" w:rsidR="004E443B" w:rsidRPr="004E443B" w:rsidRDefault="004E443B" w:rsidP="004E443B">
            <w:pPr>
              <w:wordWrap/>
              <w:autoSpaceDE/>
              <w:spacing w:after="288"/>
              <w:jc w:val="center"/>
              <w:rPr>
                <w:rFonts w:ascii="Times New Roman" w:eastAsia="바탕" w:hAnsi="Times New Roman" w:cs="Times New Roman"/>
                <w:b/>
                <w:bCs/>
                <w:sz w:val="32"/>
                <w:szCs w:val="32"/>
              </w:rPr>
            </w:pPr>
            <w:r w:rsidRPr="004E443B">
              <w:rPr>
                <w:rFonts w:ascii="Times New Roman" w:eastAsia="바탕" w:hAnsi="Times New Roman" w:cs="Times New Roman"/>
                <w:b/>
                <w:bCs/>
                <w:sz w:val="32"/>
                <w:szCs w:val="32"/>
              </w:rPr>
              <w:t xml:space="preserve">SK </w:t>
            </w:r>
            <w:proofErr w:type="spellStart"/>
            <w:r w:rsidRPr="004E443B">
              <w:rPr>
                <w:rFonts w:ascii="Times New Roman" w:eastAsia="바탕" w:hAnsi="Times New Roman" w:cs="Times New Roman"/>
                <w:b/>
                <w:bCs/>
                <w:sz w:val="32"/>
                <w:szCs w:val="32"/>
              </w:rPr>
              <w:t>hynix</w:t>
            </w:r>
            <w:proofErr w:type="spellEnd"/>
            <w:r w:rsidRPr="004E443B">
              <w:rPr>
                <w:rFonts w:ascii="Times New Roman" w:eastAsia="바탕" w:hAnsi="Times New Roman" w:cs="Times New Roman"/>
                <w:b/>
                <w:bCs/>
                <w:sz w:val="32"/>
                <w:szCs w:val="32"/>
              </w:rPr>
              <w:t xml:space="preserve"> Invests 54 </w:t>
            </w:r>
            <w:proofErr w:type="gramStart"/>
            <w:r w:rsidRPr="004E443B">
              <w:rPr>
                <w:rFonts w:ascii="Times New Roman" w:eastAsia="바탕" w:hAnsi="Times New Roman" w:cs="Times New Roman"/>
                <w:b/>
                <w:bCs/>
                <w:sz w:val="32"/>
                <w:szCs w:val="32"/>
              </w:rPr>
              <w:t>Trillion</w:t>
            </w:r>
            <w:proofErr w:type="gramEnd"/>
            <w:r w:rsidRPr="004E443B">
              <w:rPr>
                <w:rFonts w:ascii="Times New Roman" w:eastAsia="바탕" w:hAnsi="Times New Roman" w:cs="Times New Roman"/>
                <w:b/>
                <w:bCs/>
                <w:sz w:val="32"/>
                <w:szCs w:val="32"/>
              </w:rPr>
              <w:t xml:space="preserve"> Won in </w:t>
            </w:r>
            <w:proofErr w:type="spellStart"/>
            <w:r w:rsidRPr="004E443B">
              <w:rPr>
                <w:rFonts w:ascii="Times New Roman" w:eastAsia="바탕" w:hAnsi="Times New Roman" w:cs="Times New Roman"/>
                <w:b/>
                <w:bCs/>
                <w:sz w:val="32"/>
                <w:szCs w:val="32"/>
              </w:rPr>
              <w:t>Yongin</w:t>
            </w:r>
            <w:proofErr w:type="spellEnd"/>
            <w:r w:rsidRPr="004E443B">
              <w:rPr>
                <w:rFonts w:ascii="Times New Roman" w:eastAsia="바탕" w:hAnsi="Times New Roman" w:cs="Times New Roman"/>
                <w:b/>
                <w:bCs/>
                <w:sz w:val="32"/>
                <w:szCs w:val="32"/>
              </w:rPr>
              <w:t xml:space="preserve"> Y2 and Cheongju M17 to Secure Mid-to-Long-Term Production Base for AI Memory Demand</w:t>
            </w:r>
          </w:p>
          <w:p w14:paraId="2A6C0BB0" w14:textId="39707FD1" w:rsidR="0031216A" w:rsidRPr="004E443B" w:rsidRDefault="004E443B" w:rsidP="004E443B">
            <w:pPr>
              <w:pStyle w:val="a4"/>
              <w:numPr>
                <w:ilvl w:val="0"/>
                <w:numId w:val="7"/>
              </w:numPr>
              <w:wordWrap/>
              <w:autoSpaceDE/>
              <w:spacing w:line="264" w:lineRule="auto"/>
              <w:ind w:leftChars="0"/>
              <w:jc w:val="left"/>
              <w:rPr>
                <w:rFonts w:ascii="Times New Roman" w:eastAsia="SimSun" w:hAnsi="Times New Roman" w:cs="Times New Roman"/>
                <w:b/>
                <w:bCs/>
                <w:sz w:val="24"/>
                <w:szCs w:val="24"/>
                <w:lang w:eastAsia="zh-CN"/>
              </w:rPr>
            </w:pPr>
            <w:r w:rsidRPr="004E443B">
              <w:rPr>
                <w:rFonts w:ascii="Times New Roman" w:eastAsia="SimSun" w:hAnsi="Times New Roman" w:cs="Times New Roman"/>
                <w:b/>
                <w:bCs/>
                <w:sz w:val="24"/>
                <w:szCs w:val="24"/>
                <w:lang w:eastAsia="zh-CN"/>
              </w:rPr>
              <w:t xml:space="preserve">The company to invest 35.2 trillion won in </w:t>
            </w:r>
            <w:proofErr w:type="spellStart"/>
            <w:r w:rsidRPr="004E443B">
              <w:rPr>
                <w:rFonts w:ascii="Times New Roman" w:eastAsia="SimSun" w:hAnsi="Times New Roman" w:cs="Times New Roman"/>
                <w:b/>
                <w:bCs/>
                <w:sz w:val="24"/>
                <w:szCs w:val="24"/>
                <w:lang w:eastAsia="zh-CN"/>
              </w:rPr>
              <w:t>Yongin</w:t>
            </w:r>
            <w:proofErr w:type="spellEnd"/>
            <w:r w:rsidRPr="004E443B">
              <w:rPr>
                <w:rFonts w:ascii="Times New Roman" w:eastAsia="SimSun" w:hAnsi="Times New Roman" w:cs="Times New Roman"/>
                <w:b/>
                <w:bCs/>
                <w:sz w:val="24"/>
                <w:szCs w:val="24"/>
                <w:lang w:eastAsia="zh-CN"/>
              </w:rPr>
              <w:t xml:space="preserve"> “Y2” fab and 19.1 trillion won in the Cheongju “M17” fab</w:t>
            </w:r>
          </w:p>
          <w:p w14:paraId="6DDFE734" w14:textId="37CF7557" w:rsidR="004E443B" w:rsidRPr="004E443B" w:rsidRDefault="004E443B" w:rsidP="004E443B">
            <w:pPr>
              <w:pStyle w:val="a4"/>
              <w:numPr>
                <w:ilvl w:val="0"/>
                <w:numId w:val="7"/>
              </w:numPr>
              <w:wordWrap/>
              <w:autoSpaceDE/>
              <w:spacing w:line="264" w:lineRule="auto"/>
              <w:ind w:leftChars="0"/>
              <w:jc w:val="left"/>
              <w:rPr>
                <w:rFonts w:ascii="Times New Roman" w:eastAsia="SimSun" w:hAnsi="Times New Roman" w:cs="Times New Roman"/>
                <w:b/>
                <w:bCs/>
                <w:sz w:val="24"/>
                <w:szCs w:val="24"/>
                <w:lang w:eastAsia="zh-CN"/>
              </w:rPr>
            </w:pPr>
            <w:r w:rsidRPr="004E443B">
              <w:rPr>
                <w:rFonts w:ascii="Times New Roman" w:eastAsia="SimSun" w:hAnsi="Times New Roman" w:cs="Times New Roman"/>
                <w:b/>
                <w:bCs/>
                <w:sz w:val="24"/>
                <w:szCs w:val="24"/>
                <w:lang w:eastAsia="zh-CN"/>
              </w:rPr>
              <w:t>To execute mid-to-long-term investment strategy… Y2 to open cleanroom in June 2029 and M17 in December 2028</w:t>
            </w:r>
          </w:p>
          <w:p w14:paraId="1294EE6A" w14:textId="0662278F" w:rsidR="004E443B" w:rsidRPr="004E443B" w:rsidRDefault="004E443B" w:rsidP="004E443B">
            <w:pPr>
              <w:pStyle w:val="a4"/>
              <w:numPr>
                <w:ilvl w:val="0"/>
                <w:numId w:val="7"/>
              </w:numPr>
              <w:wordWrap/>
              <w:autoSpaceDE/>
              <w:spacing w:line="264" w:lineRule="auto"/>
              <w:ind w:leftChars="0"/>
              <w:jc w:val="left"/>
              <w:rPr>
                <w:rFonts w:ascii="Times New Roman" w:eastAsia="SimSun" w:hAnsi="Times New Roman" w:cs="Times New Roman"/>
                <w:b/>
                <w:bCs/>
                <w:sz w:val="24"/>
                <w:szCs w:val="24"/>
                <w:lang w:eastAsia="zh-CN"/>
              </w:rPr>
            </w:pPr>
            <w:r w:rsidRPr="004E443B">
              <w:rPr>
                <w:rFonts w:ascii="Times New Roman" w:eastAsia="SimSun" w:hAnsi="Times New Roman" w:cs="Times New Roman"/>
                <w:b/>
                <w:bCs/>
                <w:sz w:val="24"/>
                <w:szCs w:val="24"/>
                <w:lang w:eastAsia="zh-CN"/>
              </w:rPr>
              <w:t>Expand production base for both DRAM and NAND and to increase capacity aligned with customer demand</w:t>
            </w:r>
          </w:p>
          <w:p w14:paraId="7B376F71" w14:textId="313BE6AA" w:rsidR="004E443B" w:rsidRPr="004E443B" w:rsidRDefault="004E443B" w:rsidP="004E443B">
            <w:pPr>
              <w:pStyle w:val="a4"/>
              <w:numPr>
                <w:ilvl w:val="0"/>
                <w:numId w:val="7"/>
              </w:numPr>
              <w:wordWrap/>
              <w:autoSpaceDE/>
              <w:spacing w:line="264" w:lineRule="auto"/>
              <w:ind w:leftChars="0"/>
              <w:jc w:val="left"/>
              <w:rPr>
                <w:rFonts w:ascii="Times New Roman" w:eastAsia="SimSun" w:hAnsi="Times New Roman" w:cs="Times New Roman"/>
                <w:b/>
                <w:bCs/>
                <w:sz w:val="24"/>
                <w:szCs w:val="24"/>
                <w:lang w:eastAsia="zh-CN"/>
              </w:rPr>
            </w:pPr>
            <w:r w:rsidRPr="004E443B">
              <w:rPr>
                <w:rFonts w:ascii="Times New Roman" w:eastAsia="SimSun" w:hAnsi="Times New Roman" w:cs="Times New Roman"/>
                <w:b/>
                <w:bCs/>
                <w:sz w:val="24"/>
                <w:szCs w:val="24"/>
                <w:lang w:eastAsia="zh-CN"/>
              </w:rPr>
              <w:t xml:space="preserve">“Strategic </w:t>
            </w:r>
            <w:r w:rsidR="008006B7" w:rsidRPr="008006B7">
              <w:rPr>
                <w:rFonts w:ascii="Times New Roman" w:eastAsia="SimSun" w:hAnsi="Times New Roman" w:cs="Times New Roman"/>
                <w:b/>
                <w:bCs/>
                <w:sz w:val="24"/>
                <w:szCs w:val="24"/>
                <w:lang w:eastAsia="zh-CN"/>
              </w:rPr>
              <w:t xml:space="preserve">investment </w:t>
            </w:r>
            <w:r w:rsidRPr="004E443B">
              <w:rPr>
                <w:rFonts w:ascii="Times New Roman" w:eastAsia="SimSun" w:hAnsi="Times New Roman" w:cs="Times New Roman"/>
                <w:b/>
                <w:bCs/>
                <w:sz w:val="24"/>
                <w:szCs w:val="24"/>
                <w:lang w:eastAsia="zh-CN"/>
              </w:rPr>
              <w:t>decision to seize opportunities in line with the market’s growth speed and to contributing to the stability of the global AI semiconductor supply chain.”</w:t>
            </w:r>
          </w:p>
          <w:p w14:paraId="60BED0A1" w14:textId="77777777" w:rsidR="004E443B" w:rsidRPr="004E443B" w:rsidRDefault="004E443B" w:rsidP="0093484A">
            <w:pPr>
              <w:spacing w:line="252" w:lineRule="auto"/>
              <w:jc w:val="left"/>
              <w:rPr>
                <w:rFonts w:ascii="Times New Roman" w:eastAsia="바탕" w:hAnsi="Times New Roman" w:cs="Times New Roman"/>
                <w:sz w:val="22"/>
                <w:szCs w:val="22"/>
              </w:rPr>
            </w:pPr>
          </w:p>
          <w:p w14:paraId="250B777B" w14:textId="403AD988"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b/>
                <w:bCs/>
                <w:sz w:val="22"/>
                <w:szCs w:val="22"/>
              </w:rPr>
              <w:t>Seoul, August 7, 2026 –</w:t>
            </w:r>
            <w:r w:rsidRPr="004E443B">
              <w:rPr>
                <w:rFonts w:ascii="Times New Roman" w:eastAsia="바탕" w:hAnsi="Times New Roman" w:cs="Times New Roman"/>
                <w:sz w:val="22"/>
                <w:szCs w:val="22"/>
              </w:rPr>
              <w:t xml:space="preserve"> SK </w:t>
            </w:r>
            <w:proofErr w:type="spellStart"/>
            <w:r w:rsidRPr="004E443B">
              <w:rPr>
                <w:rFonts w:ascii="Times New Roman" w:eastAsia="바탕" w:hAnsi="Times New Roman" w:cs="Times New Roman"/>
                <w:sz w:val="22"/>
                <w:szCs w:val="22"/>
              </w:rPr>
              <w:t>hynix</w:t>
            </w:r>
            <w:proofErr w:type="spellEnd"/>
            <w:r w:rsidRPr="004E443B">
              <w:rPr>
                <w:rFonts w:ascii="Times New Roman" w:eastAsia="바탕" w:hAnsi="Times New Roman" w:cs="Times New Roman"/>
                <w:sz w:val="22"/>
                <w:szCs w:val="22"/>
              </w:rPr>
              <w:t xml:space="preserve"> Inc. (or “the company”, </w:t>
            </w:r>
            <w:proofErr w:type="spellStart"/>
            <w:r w:rsidRPr="004E443B">
              <w:rPr>
                <w:rFonts w:ascii="Times New Roman" w:eastAsia="바탕" w:hAnsi="Times New Roman" w:cs="Times New Roman"/>
                <w:sz w:val="22"/>
                <w:szCs w:val="22"/>
              </w:rPr>
              <w:t>www.skhynix.com</w:t>
            </w:r>
            <w:proofErr w:type="spellEnd"/>
            <w:r w:rsidRPr="004E443B">
              <w:rPr>
                <w:rFonts w:ascii="Times New Roman" w:eastAsia="바탕" w:hAnsi="Times New Roman" w:cs="Times New Roman"/>
                <w:sz w:val="22"/>
                <w:szCs w:val="22"/>
              </w:rPr>
              <w:t xml:space="preserve">) announced today that it has decided to build new fabs in </w:t>
            </w:r>
            <w:proofErr w:type="spellStart"/>
            <w:r w:rsidRPr="004E443B">
              <w:rPr>
                <w:rFonts w:ascii="Times New Roman" w:eastAsia="바탕" w:hAnsi="Times New Roman" w:cs="Times New Roman"/>
                <w:sz w:val="22"/>
                <w:szCs w:val="22"/>
              </w:rPr>
              <w:t>Yongin</w:t>
            </w:r>
            <w:proofErr w:type="spellEnd"/>
            <w:r w:rsidRPr="004E443B">
              <w:rPr>
                <w:rFonts w:ascii="Times New Roman" w:eastAsia="바탕" w:hAnsi="Times New Roman" w:cs="Times New Roman"/>
                <w:sz w:val="22"/>
                <w:szCs w:val="22"/>
              </w:rPr>
              <w:t xml:space="preserve"> and Cheongju to respond to the continuously growing demand for memory in the AI era.</w:t>
            </w:r>
          </w:p>
          <w:p w14:paraId="43F3773C" w14:textId="77777777" w:rsidR="004E443B" w:rsidRPr="004E443B" w:rsidRDefault="004E443B" w:rsidP="004E443B">
            <w:pPr>
              <w:spacing w:line="252" w:lineRule="auto"/>
              <w:jc w:val="left"/>
              <w:rPr>
                <w:rFonts w:ascii="Times New Roman" w:eastAsia="바탕" w:hAnsi="Times New Roman" w:cs="Times New Roman"/>
                <w:sz w:val="22"/>
                <w:szCs w:val="22"/>
              </w:rPr>
            </w:pPr>
          </w:p>
          <w:p w14:paraId="6E32128F" w14:textId="42E798A1"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The company approved a total investment of approximately 54 trillion, 35.2 trillion won in </w:t>
            </w:r>
            <w:proofErr w:type="spellStart"/>
            <w:r w:rsidRPr="004E443B">
              <w:rPr>
                <w:rFonts w:ascii="Times New Roman" w:eastAsia="바탕" w:hAnsi="Times New Roman" w:cs="Times New Roman"/>
                <w:sz w:val="22"/>
                <w:szCs w:val="22"/>
              </w:rPr>
              <w:t>Yongin</w:t>
            </w:r>
            <w:proofErr w:type="spellEnd"/>
            <w:r w:rsidRPr="004E443B">
              <w:rPr>
                <w:rFonts w:ascii="Times New Roman" w:eastAsia="바탕" w:hAnsi="Times New Roman" w:cs="Times New Roman"/>
                <w:sz w:val="22"/>
                <w:szCs w:val="22"/>
              </w:rPr>
              <w:t xml:space="preserve"> “Y2” fab and 19.1 trillion won in the Cheongju “M17” fab, in a board meeting.</w:t>
            </w:r>
          </w:p>
          <w:p w14:paraId="11FEE905" w14:textId="77777777" w:rsidR="004E443B" w:rsidRPr="004E443B" w:rsidRDefault="004E443B" w:rsidP="004E443B">
            <w:pPr>
              <w:spacing w:line="252" w:lineRule="auto"/>
              <w:jc w:val="left"/>
              <w:rPr>
                <w:rFonts w:ascii="Times New Roman" w:eastAsia="바탕" w:hAnsi="Times New Roman" w:cs="Times New Roman"/>
                <w:sz w:val="22"/>
                <w:szCs w:val="22"/>
              </w:rPr>
            </w:pPr>
          </w:p>
          <w:p w14:paraId="7B3E1C09"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This decision represents execution of the mid-to-long-term investment strategy announced by the company last June. Under its master plan to invest 600 trillion won in the </w:t>
            </w:r>
            <w:proofErr w:type="spellStart"/>
            <w:r w:rsidRPr="004E443B">
              <w:rPr>
                <w:rFonts w:ascii="Times New Roman" w:eastAsia="바탕" w:hAnsi="Times New Roman" w:cs="Times New Roman"/>
                <w:sz w:val="22"/>
                <w:szCs w:val="22"/>
              </w:rPr>
              <w:t>Yongin</w:t>
            </w:r>
            <w:proofErr w:type="spellEnd"/>
            <w:r w:rsidRPr="004E443B">
              <w:rPr>
                <w:rFonts w:ascii="Times New Roman" w:eastAsia="바탕" w:hAnsi="Times New Roman" w:cs="Times New Roman"/>
                <w:sz w:val="22"/>
                <w:szCs w:val="22"/>
              </w:rPr>
              <w:t xml:space="preserve"> Semiconductor Cluster and 100 trillion won to expand its Cheongju production base, SK </w:t>
            </w:r>
            <w:proofErr w:type="spellStart"/>
            <w:r w:rsidRPr="004E443B">
              <w:rPr>
                <w:rFonts w:ascii="Times New Roman" w:eastAsia="바탕" w:hAnsi="Times New Roman" w:cs="Times New Roman"/>
                <w:sz w:val="22"/>
                <w:szCs w:val="22"/>
              </w:rPr>
              <w:t>hynix</w:t>
            </w:r>
            <w:proofErr w:type="spellEnd"/>
            <w:r w:rsidRPr="004E443B">
              <w:rPr>
                <w:rFonts w:ascii="Times New Roman" w:eastAsia="바탕" w:hAnsi="Times New Roman" w:cs="Times New Roman"/>
                <w:sz w:val="22"/>
                <w:szCs w:val="22"/>
              </w:rPr>
              <w:t xml:space="preserve"> is currently constructing its first fab in </w:t>
            </w:r>
            <w:proofErr w:type="spellStart"/>
            <w:r w:rsidRPr="004E443B">
              <w:rPr>
                <w:rFonts w:ascii="Times New Roman" w:eastAsia="바탕" w:hAnsi="Times New Roman" w:cs="Times New Roman"/>
                <w:sz w:val="22"/>
                <w:szCs w:val="22"/>
              </w:rPr>
              <w:t>Yongin</w:t>
            </w:r>
            <w:proofErr w:type="spellEnd"/>
            <w:r w:rsidRPr="004E443B">
              <w:rPr>
                <w:rFonts w:ascii="Times New Roman" w:eastAsia="바탕" w:hAnsi="Times New Roman" w:cs="Times New Roman"/>
                <w:sz w:val="22"/>
                <w:szCs w:val="22"/>
              </w:rPr>
              <w:t xml:space="preserve"> (Y1). With this latest decision, the company is embarking on the construction of subsequent </w:t>
            </w:r>
            <w:proofErr w:type="gramStart"/>
            <w:r w:rsidRPr="004E443B">
              <w:rPr>
                <w:rFonts w:ascii="Times New Roman" w:eastAsia="바탕" w:hAnsi="Times New Roman" w:cs="Times New Roman"/>
                <w:sz w:val="22"/>
                <w:szCs w:val="22"/>
              </w:rPr>
              <w:t>fabs</w:t>
            </w:r>
            <w:proofErr w:type="gramEnd"/>
            <w:r w:rsidRPr="004E443B">
              <w:rPr>
                <w:rFonts w:ascii="Times New Roman" w:eastAsia="바탕" w:hAnsi="Times New Roman" w:cs="Times New Roman"/>
                <w:sz w:val="22"/>
                <w:szCs w:val="22"/>
              </w:rPr>
              <w:t xml:space="preserve"> in both </w:t>
            </w:r>
            <w:proofErr w:type="spellStart"/>
            <w:r w:rsidRPr="004E443B">
              <w:rPr>
                <w:rFonts w:ascii="Times New Roman" w:eastAsia="바탕" w:hAnsi="Times New Roman" w:cs="Times New Roman"/>
                <w:sz w:val="22"/>
                <w:szCs w:val="22"/>
              </w:rPr>
              <w:t>Yongin</w:t>
            </w:r>
            <w:proofErr w:type="spellEnd"/>
            <w:r w:rsidRPr="004E443B">
              <w:rPr>
                <w:rFonts w:ascii="Times New Roman" w:eastAsia="바탕" w:hAnsi="Times New Roman" w:cs="Times New Roman"/>
                <w:sz w:val="22"/>
                <w:szCs w:val="22"/>
              </w:rPr>
              <w:t xml:space="preserve"> and Cheongju.</w:t>
            </w:r>
          </w:p>
          <w:p w14:paraId="18C68074" w14:textId="77777777" w:rsidR="004E443B" w:rsidRPr="004E443B" w:rsidRDefault="004E443B" w:rsidP="004E443B">
            <w:pPr>
              <w:spacing w:line="252" w:lineRule="auto"/>
              <w:jc w:val="left"/>
              <w:rPr>
                <w:rFonts w:ascii="Times New Roman" w:eastAsia="바탕" w:hAnsi="Times New Roman" w:cs="Times New Roman"/>
                <w:sz w:val="22"/>
                <w:szCs w:val="22"/>
              </w:rPr>
            </w:pPr>
          </w:p>
          <w:p w14:paraId="123AAD4C"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According to market research firm </w:t>
            </w:r>
            <w:proofErr w:type="spellStart"/>
            <w:r w:rsidRPr="004E443B">
              <w:rPr>
                <w:rFonts w:ascii="Times New Roman" w:eastAsia="바탕" w:hAnsi="Times New Roman" w:cs="Times New Roman"/>
                <w:sz w:val="22"/>
                <w:szCs w:val="22"/>
              </w:rPr>
              <w:t>Omdia</w:t>
            </w:r>
            <w:proofErr w:type="spellEnd"/>
            <w:r w:rsidRPr="004E443B">
              <w:rPr>
                <w:rFonts w:ascii="Times New Roman" w:eastAsia="바탕" w:hAnsi="Times New Roman" w:cs="Times New Roman"/>
                <w:sz w:val="22"/>
                <w:szCs w:val="22"/>
              </w:rPr>
              <w:t xml:space="preserve">, both DRAM and NAND demand are projected to maintain a compound annual growth rate (CAGR) of 19% from last year through 2030. The company views this growth not as a temporary </w:t>
            </w:r>
            <w:proofErr w:type="spellStart"/>
            <w:r w:rsidRPr="004E443B">
              <w:rPr>
                <w:rFonts w:ascii="Times New Roman" w:eastAsia="바탕" w:hAnsi="Times New Roman" w:cs="Times New Roman"/>
                <w:sz w:val="22"/>
                <w:szCs w:val="22"/>
              </w:rPr>
              <w:t>supercycle</w:t>
            </w:r>
            <w:proofErr w:type="spellEnd"/>
            <w:r w:rsidRPr="004E443B">
              <w:rPr>
                <w:rFonts w:ascii="Times New Roman" w:eastAsia="바탕" w:hAnsi="Times New Roman" w:cs="Times New Roman"/>
                <w:sz w:val="22"/>
                <w:szCs w:val="22"/>
              </w:rPr>
              <w:t>, but as a structural transformation in which memory transcends its role as a mere component to become core infrastructure determining AI performance itself.</w:t>
            </w:r>
          </w:p>
          <w:p w14:paraId="7016F733" w14:textId="77777777" w:rsidR="004E443B" w:rsidRPr="004E443B" w:rsidRDefault="004E443B" w:rsidP="004E443B">
            <w:pPr>
              <w:spacing w:line="252" w:lineRule="auto"/>
              <w:jc w:val="left"/>
              <w:rPr>
                <w:rFonts w:ascii="Times New Roman" w:eastAsia="바탕" w:hAnsi="Times New Roman" w:cs="Times New Roman"/>
                <w:sz w:val="22"/>
                <w:szCs w:val="22"/>
              </w:rPr>
            </w:pPr>
          </w:p>
          <w:p w14:paraId="3C166161"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SK </w:t>
            </w:r>
            <w:proofErr w:type="spellStart"/>
            <w:r w:rsidRPr="004E443B">
              <w:rPr>
                <w:rFonts w:ascii="Times New Roman" w:eastAsia="바탕" w:hAnsi="Times New Roman" w:cs="Times New Roman"/>
                <w:sz w:val="22"/>
                <w:szCs w:val="22"/>
              </w:rPr>
              <w:t>hynix</w:t>
            </w:r>
            <w:proofErr w:type="spellEnd"/>
            <w:r w:rsidRPr="004E443B">
              <w:rPr>
                <w:rFonts w:ascii="Times New Roman" w:eastAsia="바탕" w:hAnsi="Times New Roman" w:cs="Times New Roman"/>
                <w:sz w:val="22"/>
                <w:szCs w:val="22"/>
              </w:rPr>
              <w:t xml:space="preserve"> stated that in the AI era, technological competitiveness alone is not enough and the ability to supply the required volume at the exact moment customers need it is the ultimate competitive advantage. We reached this investment decision after a thorough review of market demand.</w:t>
            </w:r>
          </w:p>
          <w:p w14:paraId="41A297D6" w14:textId="77777777" w:rsidR="004E443B" w:rsidRPr="004E443B" w:rsidRDefault="004E443B" w:rsidP="004E443B">
            <w:pPr>
              <w:spacing w:line="252" w:lineRule="auto"/>
              <w:jc w:val="left"/>
              <w:rPr>
                <w:rFonts w:ascii="Times New Roman" w:eastAsia="바탕" w:hAnsi="Times New Roman" w:cs="Times New Roman"/>
                <w:sz w:val="22"/>
                <w:szCs w:val="22"/>
              </w:rPr>
            </w:pPr>
          </w:p>
          <w:p w14:paraId="15A7BF2B" w14:textId="77777777" w:rsidR="004E443B" w:rsidRPr="004E443B" w:rsidRDefault="004E443B" w:rsidP="004E443B">
            <w:pPr>
              <w:spacing w:line="252" w:lineRule="auto"/>
              <w:jc w:val="left"/>
              <w:rPr>
                <w:rFonts w:ascii="Times New Roman" w:eastAsia="바탕" w:hAnsi="Times New Roman" w:cs="Times New Roman"/>
                <w:sz w:val="22"/>
                <w:szCs w:val="22"/>
              </w:rPr>
            </w:pPr>
            <w:proofErr w:type="spellStart"/>
            <w:r w:rsidRPr="004E443B">
              <w:rPr>
                <w:rFonts w:ascii="Times New Roman" w:eastAsia="바탕" w:hAnsi="Times New Roman" w:cs="Times New Roman"/>
                <w:sz w:val="22"/>
                <w:szCs w:val="22"/>
              </w:rPr>
              <w:t>Yongin</w:t>
            </w:r>
            <w:proofErr w:type="spellEnd"/>
            <w:r w:rsidRPr="004E443B">
              <w:rPr>
                <w:rFonts w:ascii="Times New Roman" w:eastAsia="바탕" w:hAnsi="Times New Roman" w:cs="Times New Roman"/>
                <w:sz w:val="22"/>
                <w:szCs w:val="22"/>
              </w:rPr>
              <w:t xml:space="preserve"> Y2 is the second of four fabs planned sequentially for the </w:t>
            </w:r>
            <w:proofErr w:type="spellStart"/>
            <w:r w:rsidRPr="004E443B">
              <w:rPr>
                <w:rFonts w:ascii="Times New Roman" w:eastAsia="바탕" w:hAnsi="Times New Roman" w:cs="Times New Roman"/>
                <w:sz w:val="22"/>
                <w:szCs w:val="22"/>
              </w:rPr>
              <w:t>Yongin</w:t>
            </w:r>
            <w:proofErr w:type="spellEnd"/>
            <w:r w:rsidRPr="004E443B">
              <w:rPr>
                <w:rFonts w:ascii="Times New Roman" w:eastAsia="바탕" w:hAnsi="Times New Roman" w:cs="Times New Roman"/>
                <w:sz w:val="22"/>
                <w:szCs w:val="22"/>
              </w:rPr>
              <w:t xml:space="preserve"> Semiconductor Cluster. It will serve as a DRAM production base spanning a total floor area of 341,000 </w:t>
            </w:r>
            <w:proofErr w:type="spellStart"/>
            <w:r w:rsidRPr="004E443B">
              <w:rPr>
                <w:rFonts w:ascii="Times New Roman" w:eastAsia="바탕" w:hAnsi="Times New Roman" w:cs="Times New Roman"/>
                <w:sz w:val="22"/>
                <w:szCs w:val="22"/>
              </w:rPr>
              <w:t>pyeong</w:t>
            </w:r>
            <w:proofErr w:type="spellEnd"/>
            <w:r w:rsidRPr="004E443B">
              <w:rPr>
                <w:rFonts w:ascii="Times New Roman" w:eastAsia="바탕" w:hAnsi="Times New Roman" w:cs="Times New Roman"/>
                <w:sz w:val="22"/>
                <w:szCs w:val="22"/>
              </w:rPr>
              <w:t xml:space="preserve"> (approximately 1,130,000m²). Construction is scheduled to break ground in July next year, targeting the opening of its first cleanroom in June 2029 to produce high-bandwidth memory </w:t>
            </w:r>
            <w:r w:rsidRPr="004E443B">
              <w:rPr>
                <w:rFonts w:ascii="Times New Roman" w:eastAsia="바탕" w:hAnsi="Times New Roman" w:cs="Times New Roman"/>
                <w:sz w:val="22"/>
                <w:szCs w:val="22"/>
              </w:rPr>
              <w:lastRenderedPageBreak/>
              <w:t xml:space="preserve">(HBM) and other next-generation DRAM products. Meanwhile, construction on Y1 is progressing smoothly toward its initial cleanroom opening target </w:t>
            </w:r>
            <w:proofErr w:type="gramStart"/>
            <w:r w:rsidRPr="004E443B">
              <w:rPr>
                <w:rFonts w:ascii="Times New Roman" w:eastAsia="바탕" w:hAnsi="Times New Roman" w:cs="Times New Roman"/>
                <w:sz w:val="22"/>
                <w:szCs w:val="22"/>
              </w:rPr>
              <w:t>of</w:t>
            </w:r>
            <w:proofErr w:type="gramEnd"/>
            <w:r w:rsidRPr="004E443B">
              <w:rPr>
                <w:rFonts w:ascii="Times New Roman" w:eastAsia="바탕" w:hAnsi="Times New Roman" w:cs="Times New Roman"/>
                <w:sz w:val="22"/>
                <w:szCs w:val="22"/>
              </w:rPr>
              <w:t xml:space="preserve"> February next year.</w:t>
            </w:r>
          </w:p>
          <w:p w14:paraId="5F5D809A" w14:textId="77777777" w:rsidR="004E443B" w:rsidRPr="004E443B" w:rsidRDefault="004E443B" w:rsidP="004E443B">
            <w:pPr>
              <w:spacing w:line="252" w:lineRule="auto"/>
              <w:jc w:val="left"/>
              <w:rPr>
                <w:rFonts w:ascii="Times New Roman" w:eastAsia="바탕" w:hAnsi="Times New Roman" w:cs="Times New Roman"/>
                <w:sz w:val="22"/>
                <w:szCs w:val="22"/>
              </w:rPr>
            </w:pPr>
          </w:p>
          <w:p w14:paraId="211B85B0"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SK </w:t>
            </w:r>
            <w:proofErr w:type="spellStart"/>
            <w:r w:rsidRPr="004E443B">
              <w:rPr>
                <w:rFonts w:ascii="Times New Roman" w:eastAsia="바탕" w:hAnsi="Times New Roman" w:cs="Times New Roman"/>
                <w:sz w:val="22"/>
                <w:szCs w:val="22"/>
              </w:rPr>
              <w:t>hynix</w:t>
            </w:r>
            <w:proofErr w:type="spellEnd"/>
            <w:r w:rsidRPr="004E443B">
              <w:rPr>
                <w:rFonts w:ascii="Times New Roman" w:eastAsia="바탕" w:hAnsi="Times New Roman" w:cs="Times New Roman"/>
                <w:sz w:val="22"/>
                <w:szCs w:val="22"/>
              </w:rPr>
              <w:t xml:space="preserve"> previously set a goal to advance the completion date of the </w:t>
            </w:r>
            <w:proofErr w:type="spellStart"/>
            <w:r w:rsidRPr="004E443B">
              <w:rPr>
                <w:rFonts w:ascii="Times New Roman" w:eastAsia="바탕" w:hAnsi="Times New Roman" w:cs="Times New Roman"/>
                <w:sz w:val="22"/>
                <w:szCs w:val="22"/>
              </w:rPr>
              <w:t>Yongin</w:t>
            </w:r>
            <w:proofErr w:type="spellEnd"/>
            <w:r w:rsidRPr="004E443B">
              <w:rPr>
                <w:rFonts w:ascii="Times New Roman" w:eastAsia="바탕" w:hAnsi="Times New Roman" w:cs="Times New Roman"/>
                <w:sz w:val="22"/>
                <w:szCs w:val="22"/>
              </w:rPr>
              <w:t xml:space="preserve"> Semiconductor Cluster by 12 years—from the originally planned 2045 to 2033—to finish constructing all four fabs. The Y2 construction serves as the second phase supporting this accelerated timeline and the investment spans to October 2031 sequentially.</w:t>
            </w:r>
          </w:p>
          <w:p w14:paraId="37E48070" w14:textId="77777777" w:rsidR="004E443B" w:rsidRPr="004E443B" w:rsidRDefault="004E443B" w:rsidP="004E443B">
            <w:pPr>
              <w:spacing w:line="252" w:lineRule="auto"/>
              <w:jc w:val="left"/>
              <w:rPr>
                <w:rFonts w:ascii="Times New Roman" w:eastAsia="바탕" w:hAnsi="Times New Roman" w:cs="Times New Roman"/>
                <w:sz w:val="22"/>
                <w:szCs w:val="22"/>
              </w:rPr>
            </w:pPr>
          </w:p>
          <w:p w14:paraId="542017D0"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The investment amount includes construction costs for “Business Support Building” with administrative and welfare facilities for Y2 personnel, an “Integrated R&amp;D Center” to consolidate product development testing, analysis, and experiments, as well as auxiliary infrastructure</w:t>
            </w:r>
            <w:r w:rsidRPr="004E443B">
              <w:rPr>
                <w:rFonts w:ascii="Times New Roman" w:eastAsia="바탕" w:hAnsi="Times New Roman" w:cs="Times New Roman"/>
                <w:color w:val="EE0000"/>
                <w:sz w:val="22"/>
                <w:szCs w:val="22"/>
              </w:rPr>
              <w:t>*</w:t>
            </w:r>
            <w:r w:rsidRPr="004E443B">
              <w:rPr>
                <w:rFonts w:ascii="Times New Roman" w:eastAsia="바탕" w:hAnsi="Times New Roman" w:cs="Times New Roman"/>
                <w:sz w:val="22"/>
                <w:szCs w:val="22"/>
              </w:rPr>
              <w:t>.</w:t>
            </w:r>
          </w:p>
          <w:p w14:paraId="6E3E5935" w14:textId="77777777" w:rsidR="004E443B" w:rsidRPr="004E443B" w:rsidRDefault="004E443B" w:rsidP="004E443B">
            <w:pPr>
              <w:spacing w:line="252" w:lineRule="auto"/>
              <w:jc w:val="left"/>
              <w:rPr>
                <w:rFonts w:ascii="Times New Roman" w:eastAsia="바탕" w:hAnsi="Times New Roman" w:cs="Times New Roman"/>
                <w:sz w:val="22"/>
                <w:szCs w:val="22"/>
              </w:rPr>
            </w:pPr>
          </w:p>
          <w:p w14:paraId="68F12D81" w14:textId="77777777" w:rsidR="004E443B" w:rsidRPr="004E443B" w:rsidRDefault="004E443B" w:rsidP="004E443B">
            <w:pPr>
              <w:spacing w:line="252" w:lineRule="auto"/>
              <w:jc w:val="left"/>
              <w:rPr>
                <w:rFonts w:ascii="Times New Roman" w:eastAsia="바탕" w:hAnsi="Times New Roman" w:cs="Times New Roman"/>
                <w:color w:val="808080" w:themeColor="background1" w:themeShade="80"/>
              </w:rPr>
            </w:pPr>
            <w:r w:rsidRPr="004E443B">
              <w:rPr>
                <w:rFonts w:ascii="Times New Roman" w:eastAsia="바탕" w:hAnsi="Times New Roman" w:cs="Times New Roman"/>
                <w:color w:val="EE0000"/>
              </w:rPr>
              <w:t>*</w:t>
            </w:r>
            <w:r w:rsidRPr="004E443B">
              <w:rPr>
                <w:rFonts w:ascii="Times New Roman" w:eastAsia="바탕" w:hAnsi="Times New Roman" w:cs="Times New Roman"/>
                <w:color w:val="808080" w:themeColor="background1" w:themeShade="80"/>
              </w:rPr>
              <w:t xml:space="preserve"> Auxiliary infrastructure: Water treatment facilities, utility conduits (underground structures capable of accommodating power lines, telecommunications lines, water/sewer pipes, and thermal supply lines), substations, warehouses, etc.</w:t>
            </w:r>
          </w:p>
          <w:p w14:paraId="297433AB" w14:textId="77777777" w:rsidR="004E443B" w:rsidRPr="004E443B" w:rsidRDefault="004E443B" w:rsidP="004E443B">
            <w:pPr>
              <w:spacing w:line="252" w:lineRule="auto"/>
              <w:jc w:val="left"/>
              <w:rPr>
                <w:rFonts w:ascii="Times New Roman" w:eastAsia="바탕" w:hAnsi="Times New Roman" w:cs="Times New Roman"/>
                <w:sz w:val="22"/>
                <w:szCs w:val="22"/>
              </w:rPr>
            </w:pPr>
          </w:p>
          <w:p w14:paraId="076B9365"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For the </w:t>
            </w:r>
            <w:proofErr w:type="spellStart"/>
            <w:r w:rsidRPr="004E443B">
              <w:rPr>
                <w:rFonts w:ascii="Times New Roman" w:eastAsia="바탕" w:hAnsi="Times New Roman" w:cs="Times New Roman"/>
                <w:sz w:val="22"/>
                <w:szCs w:val="22"/>
              </w:rPr>
              <w:t>Yongin</w:t>
            </w:r>
            <w:proofErr w:type="spellEnd"/>
            <w:r w:rsidRPr="004E443B">
              <w:rPr>
                <w:rFonts w:ascii="Times New Roman" w:eastAsia="바탕" w:hAnsi="Times New Roman" w:cs="Times New Roman"/>
                <w:sz w:val="22"/>
                <w:szCs w:val="22"/>
              </w:rPr>
              <w:t xml:space="preserve"> Semiconductor Cluster—sprawling over approximately 1.26 million </w:t>
            </w:r>
            <w:proofErr w:type="spellStart"/>
            <w:proofErr w:type="gramStart"/>
            <w:r w:rsidRPr="004E443B">
              <w:rPr>
                <w:rFonts w:ascii="Times New Roman" w:eastAsia="바탕" w:hAnsi="Times New Roman" w:cs="Times New Roman"/>
                <w:sz w:val="22"/>
                <w:szCs w:val="22"/>
              </w:rPr>
              <w:t>pyeong</w:t>
            </w:r>
            <w:proofErr w:type="spellEnd"/>
            <w:r w:rsidRPr="004E443B">
              <w:rPr>
                <w:rFonts w:ascii="Times New Roman" w:eastAsia="바탕" w:hAnsi="Times New Roman" w:cs="Times New Roman"/>
                <w:sz w:val="22"/>
                <w:szCs w:val="22"/>
              </w:rPr>
              <w:t>(</w:t>
            </w:r>
            <w:proofErr w:type="gramEnd"/>
            <w:r w:rsidRPr="004E443B">
              <w:rPr>
                <w:rFonts w:ascii="Times New Roman" w:eastAsia="바탕" w:hAnsi="Times New Roman" w:cs="Times New Roman"/>
                <w:sz w:val="22"/>
                <w:szCs w:val="22"/>
              </w:rPr>
              <w:t xml:space="preserve">approximately 4,160,000m²) in </w:t>
            </w:r>
            <w:proofErr w:type="spellStart"/>
            <w:r w:rsidRPr="004E443B">
              <w:rPr>
                <w:rFonts w:ascii="Times New Roman" w:eastAsia="바탕" w:hAnsi="Times New Roman" w:cs="Times New Roman"/>
                <w:sz w:val="22"/>
                <w:szCs w:val="22"/>
              </w:rPr>
              <w:t>Wonsam-myeon</w:t>
            </w:r>
            <w:proofErr w:type="spellEnd"/>
            <w:r w:rsidRPr="004E443B">
              <w:rPr>
                <w:rFonts w:ascii="Times New Roman" w:eastAsia="바탕" w:hAnsi="Times New Roman" w:cs="Times New Roman"/>
                <w:sz w:val="22"/>
                <w:szCs w:val="22"/>
              </w:rPr>
              <w:t xml:space="preserve">, </w:t>
            </w:r>
            <w:proofErr w:type="spellStart"/>
            <w:r w:rsidRPr="004E443B">
              <w:rPr>
                <w:rFonts w:ascii="Times New Roman" w:eastAsia="바탕" w:hAnsi="Times New Roman" w:cs="Times New Roman"/>
                <w:sz w:val="22"/>
                <w:szCs w:val="22"/>
              </w:rPr>
              <w:t>Cheoin-gu</w:t>
            </w:r>
            <w:proofErr w:type="spellEnd"/>
            <w:r w:rsidRPr="004E443B">
              <w:rPr>
                <w:rFonts w:ascii="Times New Roman" w:eastAsia="바탕" w:hAnsi="Times New Roman" w:cs="Times New Roman"/>
                <w:sz w:val="22"/>
                <w:szCs w:val="22"/>
              </w:rPr>
              <w:t xml:space="preserve">, </w:t>
            </w:r>
            <w:proofErr w:type="spellStart"/>
            <w:r w:rsidRPr="004E443B">
              <w:rPr>
                <w:rFonts w:ascii="Times New Roman" w:eastAsia="바탕" w:hAnsi="Times New Roman" w:cs="Times New Roman"/>
                <w:sz w:val="22"/>
                <w:szCs w:val="22"/>
              </w:rPr>
              <w:t>Yongin-si</w:t>
            </w:r>
            <w:proofErr w:type="spellEnd"/>
            <w:r w:rsidRPr="004E443B">
              <w:rPr>
                <w:rFonts w:ascii="Times New Roman" w:eastAsia="바탕" w:hAnsi="Times New Roman" w:cs="Times New Roman"/>
                <w:sz w:val="22"/>
                <w:szCs w:val="22"/>
              </w:rPr>
              <w:t>, Gyeonggi-do—Phase 1 power and water infrastructure required up through Y2 operation is nearing completion, currently at a 99% progress rate. As fab construction and infrastructure setup have been carried out concurrently, the company plans to proceed with the Y2 construction according to schedule.</w:t>
            </w:r>
          </w:p>
          <w:p w14:paraId="450241E3" w14:textId="77777777" w:rsidR="004E443B" w:rsidRPr="004E443B" w:rsidRDefault="004E443B" w:rsidP="004E443B">
            <w:pPr>
              <w:spacing w:line="252" w:lineRule="auto"/>
              <w:jc w:val="left"/>
              <w:rPr>
                <w:rFonts w:ascii="Times New Roman" w:eastAsia="바탕" w:hAnsi="Times New Roman" w:cs="Times New Roman"/>
                <w:sz w:val="22"/>
                <w:szCs w:val="22"/>
              </w:rPr>
            </w:pPr>
          </w:p>
          <w:p w14:paraId="02A68426"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In the NAND market, demand is surging rapidly centered on enterprise SSDs driven by the full-scale expansion of AI services. This is further boosted by demand for key-value (KV) cache</w:t>
            </w:r>
            <w:r w:rsidRPr="004E443B">
              <w:rPr>
                <w:rFonts w:ascii="Times New Roman" w:eastAsia="바탕" w:hAnsi="Times New Roman" w:cs="Times New Roman"/>
                <w:color w:val="EE0000"/>
                <w:sz w:val="22"/>
                <w:szCs w:val="22"/>
              </w:rPr>
              <w:t>*</w:t>
            </w:r>
            <w:r w:rsidRPr="004E443B">
              <w:rPr>
                <w:rFonts w:ascii="Times New Roman" w:eastAsia="바탕" w:hAnsi="Times New Roman" w:cs="Times New Roman"/>
                <w:sz w:val="22"/>
                <w:szCs w:val="22"/>
              </w:rPr>
              <w:t xml:space="preserve"> storage in AI inference, with application fields expected to broaden further as Agentic and Physical AI are introduced.</w:t>
            </w:r>
          </w:p>
          <w:p w14:paraId="492861BF" w14:textId="77777777" w:rsidR="004E443B" w:rsidRPr="004E443B" w:rsidRDefault="004E443B" w:rsidP="004E443B">
            <w:pPr>
              <w:spacing w:line="252" w:lineRule="auto"/>
              <w:jc w:val="left"/>
              <w:rPr>
                <w:rFonts w:ascii="Times New Roman" w:eastAsia="바탕" w:hAnsi="Times New Roman" w:cs="Times New Roman"/>
                <w:sz w:val="22"/>
                <w:szCs w:val="22"/>
              </w:rPr>
            </w:pPr>
          </w:p>
          <w:p w14:paraId="2D3AC238" w14:textId="77777777" w:rsidR="004E443B" w:rsidRPr="004E443B" w:rsidRDefault="004E443B" w:rsidP="004E443B">
            <w:pPr>
              <w:spacing w:line="252" w:lineRule="auto"/>
              <w:jc w:val="left"/>
              <w:rPr>
                <w:rFonts w:ascii="Times New Roman" w:eastAsia="바탕" w:hAnsi="Times New Roman" w:cs="Times New Roman"/>
                <w:color w:val="808080" w:themeColor="background1" w:themeShade="80"/>
                <w:sz w:val="22"/>
                <w:szCs w:val="22"/>
              </w:rPr>
            </w:pPr>
            <w:r w:rsidRPr="004E443B">
              <w:rPr>
                <w:rFonts w:ascii="Times New Roman" w:eastAsia="바탕" w:hAnsi="Times New Roman" w:cs="Times New Roman"/>
                <w:color w:val="EE0000"/>
                <w:sz w:val="22"/>
                <w:szCs w:val="22"/>
              </w:rPr>
              <w:t>*</w:t>
            </w:r>
            <w:r w:rsidRPr="004E443B">
              <w:rPr>
                <w:rFonts w:ascii="Times New Roman" w:eastAsia="바탕" w:hAnsi="Times New Roman" w:cs="Times New Roman"/>
                <w:color w:val="808080" w:themeColor="background1" w:themeShade="80"/>
                <w:sz w:val="22"/>
                <w:szCs w:val="22"/>
              </w:rPr>
              <w:t xml:space="preserve"> KV Cache: A technique that stores and reuses previously computed Key and Value vectors to minimize inefficient redundant calculations during inference.</w:t>
            </w:r>
          </w:p>
          <w:p w14:paraId="29069D01" w14:textId="77777777" w:rsidR="004E443B" w:rsidRPr="004E443B" w:rsidRDefault="004E443B" w:rsidP="004E443B">
            <w:pPr>
              <w:spacing w:line="252" w:lineRule="auto"/>
              <w:jc w:val="left"/>
              <w:rPr>
                <w:rFonts w:ascii="Times New Roman" w:eastAsia="바탕" w:hAnsi="Times New Roman" w:cs="Times New Roman"/>
                <w:sz w:val="22"/>
                <w:szCs w:val="22"/>
              </w:rPr>
            </w:pPr>
          </w:p>
          <w:p w14:paraId="4239A30E"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SK </w:t>
            </w:r>
            <w:proofErr w:type="spellStart"/>
            <w:r w:rsidRPr="004E443B">
              <w:rPr>
                <w:rFonts w:ascii="Times New Roman" w:eastAsia="바탕" w:hAnsi="Times New Roman" w:cs="Times New Roman"/>
                <w:sz w:val="22"/>
                <w:szCs w:val="22"/>
              </w:rPr>
              <w:t>hynix</w:t>
            </w:r>
            <w:proofErr w:type="spellEnd"/>
            <w:r w:rsidRPr="004E443B">
              <w:rPr>
                <w:rFonts w:ascii="Times New Roman" w:eastAsia="바탕" w:hAnsi="Times New Roman" w:cs="Times New Roman"/>
                <w:sz w:val="22"/>
                <w:szCs w:val="22"/>
              </w:rPr>
              <w:t xml:space="preserve"> selected Cheongju as its new NAND fab base because it offers the fastest fab construction timeline. The Cheongju Campus already houses the M11, M12, and M15 fabs, enabling efficient production linked to existing operations on sites equipped with substantial pre-established power and water infrastructure. Cheongju M17 will be built across a total area of 206,000 </w:t>
            </w:r>
            <w:proofErr w:type="spellStart"/>
            <w:proofErr w:type="gramStart"/>
            <w:r w:rsidRPr="004E443B">
              <w:rPr>
                <w:rFonts w:ascii="Times New Roman" w:eastAsia="바탕" w:hAnsi="Times New Roman" w:cs="Times New Roman"/>
                <w:sz w:val="22"/>
                <w:szCs w:val="22"/>
              </w:rPr>
              <w:t>pyeong</w:t>
            </w:r>
            <w:proofErr w:type="spellEnd"/>
            <w:r w:rsidRPr="004E443B">
              <w:rPr>
                <w:rFonts w:ascii="Times New Roman" w:eastAsia="바탕" w:hAnsi="Times New Roman" w:cs="Times New Roman"/>
                <w:sz w:val="22"/>
                <w:szCs w:val="22"/>
              </w:rPr>
              <w:t>(</w:t>
            </w:r>
            <w:proofErr w:type="gramEnd"/>
            <w:r w:rsidRPr="004E443B">
              <w:rPr>
                <w:rFonts w:ascii="Times New Roman" w:eastAsia="바탕" w:hAnsi="Times New Roman" w:cs="Times New Roman"/>
                <w:sz w:val="22"/>
                <w:szCs w:val="22"/>
              </w:rPr>
              <w:t>approximately 680,000m²), breaking ground in February next year with plans to open its first cleanroom in December 2028. The investment period runs through April 2031 according to the master plan.</w:t>
            </w:r>
          </w:p>
          <w:p w14:paraId="38311937" w14:textId="77777777" w:rsidR="004E443B" w:rsidRPr="004E443B" w:rsidRDefault="004E443B" w:rsidP="004E443B">
            <w:pPr>
              <w:spacing w:line="252" w:lineRule="auto"/>
              <w:jc w:val="left"/>
              <w:rPr>
                <w:rFonts w:ascii="Times New Roman" w:eastAsia="바탕" w:hAnsi="Times New Roman" w:cs="Times New Roman"/>
                <w:sz w:val="22"/>
                <w:szCs w:val="22"/>
              </w:rPr>
            </w:pPr>
          </w:p>
          <w:p w14:paraId="4EA1379C"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SK </w:t>
            </w:r>
            <w:proofErr w:type="spellStart"/>
            <w:r w:rsidRPr="004E443B">
              <w:rPr>
                <w:rFonts w:ascii="Times New Roman" w:eastAsia="바탕" w:hAnsi="Times New Roman" w:cs="Times New Roman"/>
                <w:sz w:val="22"/>
                <w:szCs w:val="22"/>
              </w:rPr>
              <w:t>hynix</w:t>
            </w:r>
            <w:proofErr w:type="spellEnd"/>
            <w:r w:rsidRPr="004E443B">
              <w:rPr>
                <w:rFonts w:ascii="Times New Roman" w:eastAsia="바탕" w:hAnsi="Times New Roman" w:cs="Times New Roman"/>
                <w:sz w:val="22"/>
                <w:szCs w:val="22"/>
              </w:rPr>
              <w:t xml:space="preserve"> plans to proactively secure production infrastructure based on mid-to-long-term demand discussed with customers, while expanding actual production capacity in alignment with the timing of customer needs. Fabs will be constructed according to the master schedule, whereas cleanroom expansions and equipment installation will take place sequentially in line with demand trends to maximize capital efficiency.</w:t>
            </w:r>
          </w:p>
          <w:p w14:paraId="19DF3357" w14:textId="77777777" w:rsidR="004E443B" w:rsidRPr="004E443B" w:rsidRDefault="004E443B" w:rsidP="004E443B">
            <w:pPr>
              <w:spacing w:line="252" w:lineRule="auto"/>
              <w:jc w:val="left"/>
              <w:rPr>
                <w:rFonts w:ascii="Times New Roman" w:eastAsia="바탕" w:hAnsi="Times New Roman" w:cs="Times New Roman"/>
                <w:sz w:val="22"/>
                <w:szCs w:val="22"/>
              </w:rPr>
            </w:pPr>
          </w:p>
          <w:p w14:paraId="22C15804"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The company expects this investment to secure future growth foundations while strengthening the competitiveness of the domestic semiconductor ecosystem and boosting local economies. The large-scale simultaneous investments in </w:t>
            </w:r>
            <w:proofErr w:type="spellStart"/>
            <w:r w:rsidRPr="004E443B">
              <w:rPr>
                <w:rFonts w:ascii="Times New Roman" w:eastAsia="바탕" w:hAnsi="Times New Roman" w:cs="Times New Roman"/>
                <w:sz w:val="22"/>
                <w:szCs w:val="22"/>
              </w:rPr>
              <w:t>Yongin</w:t>
            </w:r>
            <w:proofErr w:type="spellEnd"/>
            <w:r w:rsidRPr="004E443B">
              <w:rPr>
                <w:rFonts w:ascii="Times New Roman" w:eastAsia="바탕" w:hAnsi="Times New Roman" w:cs="Times New Roman"/>
                <w:sz w:val="22"/>
                <w:szCs w:val="22"/>
              </w:rPr>
              <w:t xml:space="preserve"> and Cheongju are anticipated to expand joint growth opportunities for supply chain partners, generate employment, and revitalize local commercial districts, thereby contributing to the sustainable growth of the national economy.</w:t>
            </w:r>
          </w:p>
          <w:p w14:paraId="6E5A48E6" w14:textId="77777777" w:rsidR="004E443B" w:rsidRPr="004E443B" w:rsidRDefault="004E443B" w:rsidP="004E443B">
            <w:pPr>
              <w:spacing w:line="252" w:lineRule="auto"/>
              <w:jc w:val="left"/>
              <w:rPr>
                <w:rFonts w:ascii="Times New Roman" w:eastAsia="바탕" w:hAnsi="Times New Roman" w:cs="Times New Roman"/>
                <w:sz w:val="22"/>
                <w:szCs w:val="22"/>
              </w:rPr>
            </w:pPr>
          </w:p>
          <w:p w14:paraId="18AB8948"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lastRenderedPageBreak/>
              <w:t xml:space="preserve">An SK </w:t>
            </w:r>
            <w:proofErr w:type="spellStart"/>
            <w:r w:rsidRPr="004E443B">
              <w:rPr>
                <w:rFonts w:ascii="Times New Roman" w:eastAsia="바탕" w:hAnsi="Times New Roman" w:cs="Times New Roman"/>
                <w:sz w:val="22"/>
                <w:szCs w:val="22"/>
              </w:rPr>
              <w:t>hynix</w:t>
            </w:r>
            <w:proofErr w:type="spellEnd"/>
            <w:r w:rsidRPr="004E443B">
              <w:rPr>
                <w:rFonts w:ascii="Times New Roman" w:eastAsia="바탕" w:hAnsi="Times New Roman" w:cs="Times New Roman"/>
                <w:sz w:val="22"/>
                <w:szCs w:val="22"/>
              </w:rPr>
              <w:t xml:space="preserve"> official stated that “This investment is a decision made to seize opportunities in line with the market’s growth speed. By proactively securing production capabilities, we aim to establish ourselves as a key partner in AI infrastructure, contributing to the stability of the global AI semiconductor supply chain.”</w:t>
            </w:r>
          </w:p>
          <w:p w14:paraId="07BE4E06" w14:textId="77777777" w:rsidR="004E443B" w:rsidRPr="004E443B" w:rsidRDefault="004E443B" w:rsidP="004E443B">
            <w:pPr>
              <w:spacing w:line="252" w:lineRule="auto"/>
              <w:jc w:val="left"/>
              <w:rPr>
                <w:rFonts w:ascii="Times New Roman" w:eastAsia="바탕" w:hAnsi="Times New Roman" w:cs="Times New Roman"/>
                <w:sz w:val="22"/>
                <w:szCs w:val="22"/>
              </w:rPr>
            </w:pPr>
          </w:p>
          <w:p w14:paraId="2AC3FEDE" w14:textId="77777777" w:rsidR="004E443B" w:rsidRPr="004E443B" w:rsidRDefault="004E443B" w:rsidP="004E443B">
            <w:pPr>
              <w:spacing w:line="252" w:lineRule="auto"/>
              <w:jc w:val="left"/>
              <w:rPr>
                <w:rFonts w:ascii="Times New Roman" w:eastAsia="바탕" w:hAnsi="Times New Roman" w:cs="Times New Roman"/>
                <w:b/>
                <w:bCs/>
                <w:sz w:val="22"/>
                <w:szCs w:val="22"/>
              </w:rPr>
            </w:pPr>
            <w:r w:rsidRPr="004E443B">
              <w:rPr>
                <w:rFonts w:ascii="Times New Roman" w:eastAsia="바탕" w:hAnsi="Times New Roman" w:cs="Times New Roman"/>
                <w:b/>
                <w:bCs/>
                <w:sz w:val="22"/>
                <w:szCs w:val="22"/>
              </w:rPr>
              <w:t xml:space="preserve">About SK </w:t>
            </w:r>
            <w:proofErr w:type="spellStart"/>
            <w:r w:rsidRPr="004E443B">
              <w:rPr>
                <w:rFonts w:ascii="Times New Roman" w:eastAsia="바탕" w:hAnsi="Times New Roman" w:cs="Times New Roman"/>
                <w:b/>
                <w:bCs/>
                <w:sz w:val="22"/>
                <w:szCs w:val="22"/>
              </w:rPr>
              <w:t>hynix</w:t>
            </w:r>
            <w:proofErr w:type="spellEnd"/>
            <w:r w:rsidRPr="004E443B">
              <w:rPr>
                <w:rFonts w:ascii="Times New Roman" w:eastAsia="바탕" w:hAnsi="Times New Roman" w:cs="Times New Roman"/>
                <w:b/>
                <w:bCs/>
                <w:sz w:val="22"/>
                <w:szCs w:val="22"/>
              </w:rPr>
              <w:t xml:space="preserve"> Inc.</w:t>
            </w:r>
          </w:p>
          <w:p w14:paraId="3C155773"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SK </w:t>
            </w:r>
            <w:proofErr w:type="spellStart"/>
            <w:r w:rsidRPr="004E443B">
              <w:rPr>
                <w:rFonts w:ascii="Times New Roman" w:eastAsia="바탕" w:hAnsi="Times New Roman" w:cs="Times New Roman"/>
                <w:sz w:val="22"/>
                <w:szCs w:val="22"/>
              </w:rPr>
              <w:t>hynix</w:t>
            </w:r>
            <w:proofErr w:type="spellEnd"/>
            <w:r w:rsidRPr="004E443B">
              <w:rPr>
                <w:rFonts w:ascii="Times New Roman" w:eastAsia="바탕" w:hAnsi="Times New Roman" w:cs="Times New Roman"/>
                <w:sz w:val="22"/>
                <w:szCs w:val="22"/>
              </w:rPr>
              <w:t xml:space="preserve"> Inc., headquartered in Korea, is the world’s top-tier semiconductor supplier offering Dynamic </w:t>
            </w:r>
            <w:proofErr w:type="gramStart"/>
            <w:r w:rsidRPr="004E443B">
              <w:rPr>
                <w:rFonts w:ascii="Times New Roman" w:eastAsia="바탕" w:hAnsi="Times New Roman" w:cs="Times New Roman"/>
                <w:sz w:val="22"/>
                <w:szCs w:val="22"/>
              </w:rPr>
              <w:t>Random Access Memory</w:t>
            </w:r>
            <w:proofErr w:type="gramEnd"/>
            <w:r w:rsidRPr="004E443B">
              <w:rPr>
                <w:rFonts w:ascii="Times New Roman" w:eastAsia="바탕" w:hAnsi="Times New Roman" w:cs="Times New Roman"/>
                <w:sz w:val="22"/>
                <w:szCs w:val="22"/>
              </w:rPr>
              <w:t xml:space="preserve"> chips (“DRAM”) and flash memory chips (“NAND flash”) for a wide range of distinguished customers globally. The Company’s common shares are traded on the Korea Exchange, its American Depositary Shares are traded on NASDAQ, and its Global Depository Shares are listed on the Luxembourg Stock Exchange. Further information about SK </w:t>
            </w:r>
            <w:proofErr w:type="spellStart"/>
            <w:r w:rsidRPr="004E443B">
              <w:rPr>
                <w:rFonts w:ascii="Times New Roman" w:eastAsia="바탕" w:hAnsi="Times New Roman" w:cs="Times New Roman"/>
                <w:sz w:val="22"/>
                <w:szCs w:val="22"/>
              </w:rPr>
              <w:t>hynix</w:t>
            </w:r>
            <w:proofErr w:type="spellEnd"/>
            <w:r w:rsidRPr="004E443B">
              <w:rPr>
                <w:rFonts w:ascii="Times New Roman" w:eastAsia="바탕" w:hAnsi="Times New Roman" w:cs="Times New Roman"/>
                <w:sz w:val="22"/>
                <w:szCs w:val="22"/>
              </w:rPr>
              <w:t xml:space="preserve"> is available at </w:t>
            </w:r>
            <w:proofErr w:type="spellStart"/>
            <w:r w:rsidRPr="004E443B">
              <w:rPr>
                <w:rFonts w:ascii="Times New Roman" w:eastAsia="바탕" w:hAnsi="Times New Roman" w:cs="Times New Roman"/>
                <w:sz w:val="22"/>
                <w:szCs w:val="22"/>
              </w:rPr>
              <w:t>www.skhynix.com</w:t>
            </w:r>
            <w:proofErr w:type="spellEnd"/>
            <w:r w:rsidRPr="004E443B">
              <w:rPr>
                <w:rFonts w:ascii="Times New Roman" w:eastAsia="바탕" w:hAnsi="Times New Roman" w:cs="Times New Roman"/>
                <w:sz w:val="22"/>
                <w:szCs w:val="22"/>
              </w:rPr>
              <w:t xml:space="preserve">, </w:t>
            </w:r>
            <w:proofErr w:type="spellStart"/>
            <w:r w:rsidRPr="004E443B">
              <w:rPr>
                <w:rFonts w:ascii="Times New Roman" w:eastAsia="바탕" w:hAnsi="Times New Roman" w:cs="Times New Roman"/>
                <w:sz w:val="22"/>
                <w:szCs w:val="22"/>
              </w:rPr>
              <w:t>news.skhynix.com</w:t>
            </w:r>
            <w:proofErr w:type="spellEnd"/>
            <w:r w:rsidRPr="004E443B">
              <w:rPr>
                <w:rFonts w:ascii="Times New Roman" w:eastAsia="바탕" w:hAnsi="Times New Roman" w:cs="Times New Roman"/>
                <w:sz w:val="22"/>
                <w:szCs w:val="22"/>
              </w:rPr>
              <w:t>.</w:t>
            </w:r>
          </w:p>
          <w:p w14:paraId="19C8B796" w14:textId="77777777" w:rsidR="004E443B" w:rsidRPr="004E443B" w:rsidRDefault="004E443B" w:rsidP="004E443B">
            <w:pPr>
              <w:spacing w:line="252" w:lineRule="auto"/>
              <w:jc w:val="left"/>
              <w:rPr>
                <w:rFonts w:ascii="Times New Roman" w:eastAsia="바탕" w:hAnsi="Times New Roman" w:cs="Times New Roman"/>
                <w:sz w:val="22"/>
                <w:szCs w:val="22"/>
              </w:rPr>
            </w:pPr>
          </w:p>
          <w:p w14:paraId="4437C30B" w14:textId="77777777" w:rsidR="004E443B" w:rsidRPr="004E443B" w:rsidRDefault="004E443B" w:rsidP="004E443B">
            <w:pPr>
              <w:spacing w:line="252" w:lineRule="auto"/>
              <w:jc w:val="left"/>
              <w:rPr>
                <w:rFonts w:ascii="Times New Roman" w:eastAsia="바탕" w:hAnsi="Times New Roman" w:cs="Times New Roman"/>
                <w:b/>
                <w:bCs/>
                <w:sz w:val="22"/>
                <w:szCs w:val="22"/>
              </w:rPr>
            </w:pPr>
            <w:r w:rsidRPr="004E443B">
              <w:rPr>
                <w:rFonts w:ascii="Times New Roman" w:eastAsia="바탕" w:hAnsi="Times New Roman" w:cs="Times New Roman"/>
                <w:b/>
                <w:bCs/>
                <w:sz w:val="22"/>
                <w:szCs w:val="22"/>
              </w:rPr>
              <w:t>Forward-Looking Statements</w:t>
            </w:r>
          </w:p>
          <w:p w14:paraId="2A4256C3"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This press release may contain forward-looking statements, which involve risks and uncertainties. These statements are generally identified words such as “may,” “will,” “intend,” “should,” “believe,” “expect,” “anticipate,” “project,” “estimate” and similar expressions, or the negative of such expressions. Forward-looking statements are not guarantees of future performance and are subject to inherent risks, uncertainties, and other factors that could cause actual results to differ materially from those expressed or implied. Readers are cautioned not to place undue reliance on any of these forward-looking statements. These forward-looking statements speak only as of the date hereof. SK </w:t>
            </w:r>
            <w:proofErr w:type="spellStart"/>
            <w:r w:rsidRPr="004E443B">
              <w:rPr>
                <w:rFonts w:ascii="Times New Roman" w:eastAsia="바탕" w:hAnsi="Times New Roman" w:cs="Times New Roman"/>
                <w:sz w:val="22"/>
                <w:szCs w:val="22"/>
              </w:rPr>
              <w:t>hynix</w:t>
            </w:r>
            <w:proofErr w:type="spellEnd"/>
            <w:r w:rsidRPr="004E443B">
              <w:rPr>
                <w:rFonts w:ascii="Times New Roman" w:eastAsia="바탕" w:hAnsi="Times New Roman" w:cs="Times New Roman"/>
                <w:sz w:val="22"/>
                <w:szCs w:val="22"/>
              </w:rPr>
              <w:t xml:space="preserve"> undertakes no obligation to update any of these forward-looking statements to reflect events or circumstances after the date of this news release or to reflect actual outcomes, unless required by law.</w:t>
            </w:r>
          </w:p>
          <w:p w14:paraId="4E07418B" w14:textId="77777777" w:rsidR="004E443B" w:rsidRPr="004E443B" w:rsidRDefault="004E443B" w:rsidP="004E443B">
            <w:pPr>
              <w:spacing w:line="252" w:lineRule="auto"/>
              <w:jc w:val="left"/>
              <w:rPr>
                <w:rFonts w:ascii="Times New Roman" w:eastAsia="바탕" w:hAnsi="Times New Roman" w:cs="Times New Roman"/>
                <w:sz w:val="22"/>
                <w:szCs w:val="22"/>
              </w:rPr>
            </w:pPr>
          </w:p>
          <w:p w14:paraId="076A4F03"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This press release is for informational purposes only and does not constitute an offer to sell or a solicitation of an offer to buy any securities in any jurisdiction. No part of this press release should form the basis of, or be relied upon in connection with, any contract, commitment, or investment decision.</w:t>
            </w:r>
          </w:p>
          <w:p w14:paraId="1465CD94" w14:textId="77777777" w:rsidR="004E443B" w:rsidRPr="004E443B" w:rsidRDefault="004E443B" w:rsidP="004E443B">
            <w:pPr>
              <w:spacing w:line="252" w:lineRule="auto"/>
              <w:jc w:val="left"/>
              <w:rPr>
                <w:rFonts w:ascii="Times New Roman" w:eastAsia="바탕" w:hAnsi="Times New Roman" w:cs="Times New Roman"/>
                <w:sz w:val="22"/>
                <w:szCs w:val="22"/>
              </w:rPr>
            </w:pPr>
          </w:p>
          <w:p w14:paraId="208C760B" w14:textId="77777777" w:rsidR="004E443B" w:rsidRPr="004E443B" w:rsidRDefault="004E443B" w:rsidP="004E443B">
            <w:pPr>
              <w:spacing w:line="252" w:lineRule="auto"/>
              <w:jc w:val="left"/>
              <w:rPr>
                <w:rFonts w:ascii="Times New Roman" w:eastAsia="바탕" w:hAnsi="Times New Roman" w:cs="Times New Roman"/>
                <w:b/>
                <w:bCs/>
                <w:sz w:val="22"/>
                <w:szCs w:val="22"/>
              </w:rPr>
            </w:pPr>
            <w:r w:rsidRPr="004E443B">
              <w:rPr>
                <w:rFonts w:ascii="Times New Roman" w:eastAsia="바탕" w:hAnsi="Times New Roman" w:cs="Times New Roman"/>
                <w:b/>
                <w:bCs/>
                <w:sz w:val="22"/>
                <w:szCs w:val="22"/>
              </w:rPr>
              <w:t>Media Contact</w:t>
            </w:r>
          </w:p>
          <w:p w14:paraId="47993E37"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SK </w:t>
            </w:r>
            <w:proofErr w:type="spellStart"/>
            <w:r w:rsidRPr="004E443B">
              <w:rPr>
                <w:rFonts w:ascii="Times New Roman" w:eastAsia="바탕" w:hAnsi="Times New Roman" w:cs="Times New Roman"/>
                <w:sz w:val="22"/>
                <w:szCs w:val="22"/>
              </w:rPr>
              <w:t>hynix</w:t>
            </w:r>
            <w:proofErr w:type="spellEnd"/>
            <w:r w:rsidRPr="004E443B">
              <w:rPr>
                <w:rFonts w:ascii="Times New Roman" w:eastAsia="바탕" w:hAnsi="Times New Roman" w:cs="Times New Roman"/>
                <w:sz w:val="22"/>
                <w:szCs w:val="22"/>
              </w:rPr>
              <w:t xml:space="preserve"> Inc.</w:t>
            </w:r>
          </w:p>
          <w:p w14:paraId="5CF4A2FD" w14:textId="77777777"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Global Public Relations</w:t>
            </w:r>
          </w:p>
          <w:p w14:paraId="301DAA0A" w14:textId="77777777" w:rsidR="004E443B" w:rsidRPr="004E443B" w:rsidRDefault="004E443B" w:rsidP="004E443B">
            <w:pPr>
              <w:spacing w:line="252" w:lineRule="auto"/>
              <w:jc w:val="left"/>
              <w:rPr>
                <w:rFonts w:ascii="Times New Roman" w:eastAsia="바탕" w:hAnsi="Times New Roman" w:cs="Times New Roman"/>
                <w:sz w:val="22"/>
                <w:szCs w:val="22"/>
              </w:rPr>
            </w:pPr>
          </w:p>
          <w:p w14:paraId="7D110B36" w14:textId="77777777" w:rsidR="004E443B" w:rsidRPr="004E443B" w:rsidRDefault="004E443B" w:rsidP="004E443B">
            <w:pPr>
              <w:spacing w:line="252" w:lineRule="auto"/>
              <w:jc w:val="left"/>
              <w:rPr>
                <w:rFonts w:ascii="Times New Roman" w:eastAsia="바탕" w:hAnsi="Times New Roman" w:cs="Times New Roman"/>
                <w:i/>
                <w:iCs/>
                <w:sz w:val="22"/>
                <w:szCs w:val="22"/>
              </w:rPr>
            </w:pPr>
            <w:r w:rsidRPr="004E443B">
              <w:rPr>
                <w:rFonts w:ascii="Times New Roman" w:eastAsia="바탕" w:hAnsi="Times New Roman" w:cs="Times New Roman"/>
                <w:i/>
                <w:iCs/>
                <w:sz w:val="22"/>
                <w:szCs w:val="22"/>
              </w:rPr>
              <w:t>Technical Leader</w:t>
            </w:r>
          </w:p>
          <w:p w14:paraId="11E7FEB2" w14:textId="77777777" w:rsidR="004E443B" w:rsidRPr="004E443B" w:rsidRDefault="004E443B" w:rsidP="004E443B">
            <w:pPr>
              <w:spacing w:line="252" w:lineRule="auto"/>
              <w:jc w:val="left"/>
              <w:rPr>
                <w:rFonts w:ascii="Times New Roman" w:eastAsia="바탕" w:hAnsi="Times New Roman" w:cs="Times New Roman"/>
                <w:sz w:val="22"/>
                <w:szCs w:val="22"/>
              </w:rPr>
            </w:pPr>
            <w:proofErr w:type="spellStart"/>
            <w:r w:rsidRPr="004E443B">
              <w:rPr>
                <w:rFonts w:ascii="Times New Roman" w:eastAsia="바탕" w:hAnsi="Times New Roman" w:cs="Times New Roman"/>
                <w:sz w:val="22"/>
                <w:szCs w:val="22"/>
              </w:rPr>
              <w:t>Minseok</w:t>
            </w:r>
            <w:proofErr w:type="spellEnd"/>
            <w:r w:rsidRPr="004E443B">
              <w:rPr>
                <w:rFonts w:ascii="Times New Roman" w:eastAsia="바탕" w:hAnsi="Times New Roman" w:cs="Times New Roman"/>
                <w:sz w:val="22"/>
                <w:szCs w:val="22"/>
              </w:rPr>
              <w:t xml:space="preserve"> Jang</w:t>
            </w:r>
          </w:p>
          <w:p w14:paraId="710C2C4A" w14:textId="0C22B1AF" w:rsidR="004E443B" w:rsidRPr="004E443B" w:rsidRDefault="004E443B" w:rsidP="004E443B">
            <w:pPr>
              <w:spacing w:line="252" w:lineRule="auto"/>
              <w:jc w:val="left"/>
              <w:rPr>
                <w:rFonts w:ascii="Times New Roman" w:eastAsia="바탕" w:hAnsi="Times New Roman" w:cs="Times New Roman"/>
                <w:sz w:val="22"/>
                <w:szCs w:val="22"/>
              </w:rPr>
            </w:pPr>
            <w:r w:rsidRPr="004E443B">
              <w:rPr>
                <w:rFonts w:ascii="Times New Roman" w:eastAsia="바탕" w:hAnsi="Times New Roman" w:cs="Times New Roman"/>
                <w:sz w:val="22"/>
                <w:szCs w:val="22"/>
              </w:rPr>
              <w:t xml:space="preserve">E-Mail: </w:t>
            </w:r>
            <w:proofErr w:type="spellStart"/>
            <w:r w:rsidRPr="004E443B">
              <w:rPr>
                <w:rFonts w:ascii="Times New Roman" w:eastAsia="바탕" w:hAnsi="Times New Roman" w:cs="Times New Roman"/>
                <w:sz w:val="22"/>
                <w:szCs w:val="22"/>
              </w:rPr>
              <w:t>global_pr@skhynix.com</w:t>
            </w:r>
            <w:proofErr w:type="spellEnd"/>
          </w:p>
        </w:tc>
      </w:tr>
      <w:tr w:rsidR="004E443B" w:rsidRPr="004E443B" w14:paraId="627E7072" w14:textId="77777777" w:rsidTr="00C25D40">
        <w:tc>
          <w:tcPr>
            <w:tcW w:w="9015" w:type="dxa"/>
            <w:tcBorders>
              <w:top w:val="nil"/>
              <w:left w:val="nil"/>
              <w:bottom w:val="nil"/>
              <w:right w:val="nil"/>
            </w:tcBorders>
            <w:tcMar>
              <w:top w:w="0" w:type="dxa"/>
              <w:left w:w="108" w:type="dxa"/>
              <w:bottom w:w="0" w:type="dxa"/>
              <w:right w:w="108" w:type="dxa"/>
            </w:tcMar>
          </w:tcPr>
          <w:p w14:paraId="7B2556C3" w14:textId="77777777" w:rsidR="004E443B" w:rsidRPr="004E443B" w:rsidRDefault="004E443B" w:rsidP="004E443B">
            <w:pPr>
              <w:wordWrap/>
              <w:autoSpaceDE/>
              <w:spacing w:line="264" w:lineRule="auto"/>
              <w:jc w:val="left"/>
              <w:rPr>
                <w:rFonts w:ascii="Times New Roman" w:eastAsia="바탕" w:hAnsi="Times New Roman" w:cs="Times New Roman"/>
                <w:noProof/>
              </w:rPr>
            </w:pPr>
          </w:p>
        </w:tc>
      </w:tr>
      <w:tr w:rsidR="002A29A5" w:rsidRPr="004E443B" w14:paraId="32944BA8" w14:textId="77777777" w:rsidTr="00C25D40">
        <w:tc>
          <w:tcPr>
            <w:tcW w:w="9015" w:type="dxa"/>
            <w:tcBorders>
              <w:top w:val="nil"/>
              <w:left w:val="nil"/>
              <w:bottom w:val="nil"/>
              <w:right w:val="nil"/>
            </w:tcBorders>
            <w:tcMar>
              <w:top w:w="0" w:type="dxa"/>
              <w:left w:w="108" w:type="dxa"/>
              <w:bottom w:w="0" w:type="dxa"/>
              <w:right w:w="108" w:type="dxa"/>
            </w:tcMar>
          </w:tcPr>
          <w:p w14:paraId="22E7D2F2" w14:textId="6B745AAB" w:rsidR="002A29A5" w:rsidRPr="004E443B" w:rsidRDefault="002A29A5" w:rsidP="00E84AFA">
            <w:pPr>
              <w:snapToGrid w:val="0"/>
              <w:spacing w:line="276" w:lineRule="auto"/>
              <w:jc w:val="left"/>
              <w:rPr>
                <w:rFonts w:ascii="Times New Roman" w:eastAsia="바탕" w:hAnsi="Times New Roman" w:cs="Times New Roman"/>
                <w:sz w:val="21"/>
                <w:szCs w:val="21"/>
                <w:u w:val="single"/>
                <w:lang w:val="pl-PL"/>
              </w:rPr>
            </w:pPr>
          </w:p>
        </w:tc>
      </w:tr>
    </w:tbl>
    <w:p w14:paraId="7198581A" w14:textId="5B56DFE4" w:rsidR="00F75A9E" w:rsidRPr="004E443B" w:rsidRDefault="00F75A9E" w:rsidP="001E6347">
      <w:pPr>
        <w:wordWrap/>
        <w:autoSpaceDE/>
        <w:autoSpaceDN/>
        <w:spacing w:after="160" w:line="259" w:lineRule="auto"/>
        <w:rPr>
          <w:rFonts w:ascii="Times New Roman" w:eastAsia="SimSun" w:hAnsi="Times New Roman" w:cs="Times New Roman"/>
        </w:rPr>
      </w:pPr>
    </w:p>
    <w:sectPr w:rsidR="00F75A9E" w:rsidRPr="004E443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7E383" w14:textId="77777777" w:rsidR="00F42170" w:rsidRDefault="00F42170" w:rsidP="003B7CB3">
      <w:r>
        <w:separator/>
      </w:r>
    </w:p>
  </w:endnote>
  <w:endnote w:type="continuationSeparator" w:id="0">
    <w:p w14:paraId="0E88E9D1" w14:textId="77777777" w:rsidR="00F42170" w:rsidRDefault="00F42170" w:rsidP="003B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BD655" w14:textId="77777777" w:rsidR="00F42170" w:rsidRDefault="00F42170" w:rsidP="003B7CB3">
      <w:r>
        <w:separator/>
      </w:r>
    </w:p>
  </w:footnote>
  <w:footnote w:type="continuationSeparator" w:id="0">
    <w:p w14:paraId="0704766F" w14:textId="77777777" w:rsidR="00F42170" w:rsidRDefault="00F42170" w:rsidP="003B7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B10"/>
    <w:multiLevelType w:val="hybridMultilevel"/>
    <w:tmpl w:val="60400AC0"/>
    <w:lvl w:ilvl="0" w:tplc="4C8638AA">
      <w:numFmt w:val="bullet"/>
      <w:lvlText w:val=""/>
      <w:lvlJc w:val="left"/>
      <w:pPr>
        <w:ind w:left="760" w:hanging="360"/>
      </w:pPr>
      <w:rPr>
        <w:rFonts w:ascii="Wingdings" w:eastAsia="SimSun" w:hAnsi="Wingdings" w:cs="바탕"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929282E"/>
    <w:multiLevelType w:val="hybridMultilevel"/>
    <w:tmpl w:val="6A18B832"/>
    <w:lvl w:ilvl="0" w:tplc="F864B514">
      <w:start w:val="1"/>
      <w:numFmt w:val="bullet"/>
      <w:lvlText w:val=""/>
      <w:lvlJc w:val="left"/>
      <w:pPr>
        <w:ind w:left="800" w:hanging="400"/>
      </w:pPr>
      <w:rPr>
        <w:rFonts w:ascii="Wingdings" w:eastAsia="SimSun"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C857A1D"/>
    <w:multiLevelType w:val="hybridMultilevel"/>
    <w:tmpl w:val="385C952A"/>
    <w:lvl w:ilvl="0" w:tplc="F05485BE">
      <w:numFmt w:val="bullet"/>
      <w:lvlText w:val=""/>
      <w:lvlJc w:val="left"/>
      <w:pPr>
        <w:ind w:left="760" w:hanging="360"/>
      </w:pPr>
      <w:rPr>
        <w:rFonts w:ascii="Wingdings" w:eastAsia="SimSun"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1FA41DC9"/>
    <w:multiLevelType w:val="hybridMultilevel"/>
    <w:tmpl w:val="BAB08A34"/>
    <w:lvl w:ilvl="0" w:tplc="0409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368260BE"/>
    <w:multiLevelType w:val="hybridMultilevel"/>
    <w:tmpl w:val="9D0090BE"/>
    <w:lvl w:ilvl="0" w:tplc="390040D6">
      <w:numFmt w:val="bullet"/>
      <w:lvlText w:val=""/>
      <w:lvlJc w:val="left"/>
      <w:pPr>
        <w:ind w:left="760" w:hanging="360"/>
      </w:pPr>
      <w:rPr>
        <w:rFonts w:ascii="Wingdings" w:eastAsiaTheme="minorEastAsia"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3F3F02F5"/>
    <w:multiLevelType w:val="hybridMultilevel"/>
    <w:tmpl w:val="1428A20A"/>
    <w:lvl w:ilvl="0" w:tplc="8D241DD6">
      <w:numFmt w:val="bullet"/>
      <w:lvlText w:val=""/>
      <w:lvlJc w:val="left"/>
      <w:pPr>
        <w:ind w:left="760" w:hanging="360"/>
      </w:pPr>
      <w:rPr>
        <w:rFonts w:ascii="Wingdings" w:eastAsia="SimSun"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41300D0E"/>
    <w:multiLevelType w:val="hybridMultilevel"/>
    <w:tmpl w:val="3508C338"/>
    <w:lvl w:ilvl="0" w:tplc="DCB8351E">
      <w:numFmt w:val="bullet"/>
      <w:lvlText w:val=""/>
      <w:lvlJc w:val="left"/>
      <w:pPr>
        <w:ind w:left="760" w:hanging="360"/>
      </w:pPr>
      <w:rPr>
        <w:rFonts w:ascii="Wingdings" w:eastAsia="SimSun"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41AD5ABF"/>
    <w:multiLevelType w:val="multilevel"/>
    <w:tmpl w:val="238A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EC2AA9"/>
    <w:multiLevelType w:val="hybridMultilevel"/>
    <w:tmpl w:val="D71A810C"/>
    <w:lvl w:ilvl="0" w:tplc="0F3E02BC">
      <w:start w:val="1"/>
      <w:numFmt w:val="bullet"/>
      <w:lvlText w:val=""/>
      <w:lvlJc w:val="left"/>
      <w:pPr>
        <w:tabs>
          <w:tab w:val="num" w:pos="1160"/>
        </w:tabs>
        <w:ind w:left="1160" w:hanging="400"/>
      </w:pPr>
      <w:rPr>
        <w:rFonts w:ascii="Wingdings" w:hAnsi="Wingdings" w:hint="default"/>
        <w:sz w:val="24"/>
        <w:szCs w:val="24"/>
      </w:rPr>
    </w:lvl>
    <w:lvl w:ilvl="1" w:tplc="04090003" w:tentative="1">
      <w:start w:val="1"/>
      <w:numFmt w:val="bullet"/>
      <w:lvlText w:val=""/>
      <w:lvlJc w:val="left"/>
      <w:pPr>
        <w:tabs>
          <w:tab w:val="num" w:pos="1560"/>
        </w:tabs>
        <w:ind w:left="1560" w:hanging="400"/>
      </w:pPr>
      <w:rPr>
        <w:rFonts w:ascii="Wingdings" w:hAnsi="Wingdings" w:hint="default"/>
      </w:rPr>
    </w:lvl>
    <w:lvl w:ilvl="2" w:tplc="04090005" w:tentative="1">
      <w:start w:val="1"/>
      <w:numFmt w:val="bullet"/>
      <w:lvlText w:val=""/>
      <w:lvlJc w:val="left"/>
      <w:pPr>
        <w:tabs>
          <w:tab w:val="num" w:pos="1960"/>
        </w:tabs>
        <w:ind w:left="1960" w:hanging="400"/>
      </w:pPr>
      <w:rPr>
        <w:rFonts w:ascii="Wingdings" w:hAnsi="Wingdings" w:hint="default"/>
      </w:rPr>
    </w:lvl>
    <w:lvl w:ilvl="3" w:tplc="04090001" w:tentative="1">
      <w:start w:val="1"/>
      <w:numFmt w:val="bullet"/>
      <w:lvlText w:val=""/>
      <w:lvlJc w:val="left"/>
      <w:pPr>
        <w:tabs>
          <w:tab w:val="num" w:pos="2360"/>
        </w:tabs>
        <w:ind w:left="2360" w:hanging="400"/>
      </w:pPr>
      <w:rPr>
        <w:rFonts w:ascii="Wingdings" w:hAnsi="Wingdings" w:hint="default"/>
      </w:rPr>
    </w:lvl>
    <w:lvl w:ilvl="4" w:tplc="04090003" w:tentative="1">
      <w:start w:val="1"/>
      <w:numFmt w:val="bullet"/>
      <w:lvlText w:val=""/>
      <w:lvlJc w:val="left"/>
      <w:pPr>
        <w:tabs>
          <w:tab w:val="num" w:pos="2760"/>
        </w:tabs>
        <w:ind w:left="2760" w:hanging="400"/>
      </w:pPr>
      <w:rPr>
        <w:rFonts w:ascii="Wingdings" w:hAnsi="Wingdings" w:hint="default"/>
      </w:rPr>
    </w:lvl>
    <w:lvl w:ilvl="5" w:tplc="04090005" w:tentative="1">
      <w:start w:val="1"/>
      <w:numFmt w:val="bullet"/>
      <w:lvlText w:val=""/>
      <w:lvlJc w:val="left"/>
      <w:pPr>
        <w:tabs>
          <w:tab w:val="num" w:pos="3160"/>
        </w:tabs>
        <w:ind w:left="3160" w:hanging="400"/>
      </w:pPr>
      <w:rPr>
        <w:rFonts w:ascii="Wingdings" w:hAnsi="Wingdings" w:hint="default"/>
      </w:rPr>
    </w:lvl>
    <w:lvl w:ilvl="6" w:tplc="04090001" w:tentative="1">
      <w:start w:val="1"/>
      <w:numFmt w:val="bullet"/>
      <w:lvlText w:val=""/>
      <w:lvlJc w:val="left"/>
      <w:pPr>
        <w:tabs>
          <w:tab w:val="num" w:pos="3560"/>
        </w:tabs>
        <w:ind w:left="3560" w:hanging="400"/>
      </w:pPr>
      <w:rPr>
        <w:rFonts w:ascii="Wingdings" w:hAnsi="Wingdings" w:hint="default"/>
      </w:rPr>
    </w:lvl>
    <w:lvl w:ilvl="7" w:tplc="04090003" w:tentative="1">
      <w:start w:val="1"/>
      <w:numFmt w:val="bullet"/>
      <w:lvlText w:val=""/>
      <w:lvlJc w:val="left"/>
      <w:pPr>
        <w:tabs>
          <w:tab w:val="num" w:pos="3960"/>
        </w:tabs>
        <w:ind w:left="3960" w:hanging="400"/>
      </w:pPr>
      <w:rPr>
        <w:rFonts w:ascii="Wingdings" w:hAnsi="Wingdings" w:hint="default"/>
      </w:rPr>
    </w:lvl>
    <w:lvl w:ilvl="8" w:tplc="04090005" w:tentative="1">
      <w:start w:val="1"/>
      <w:numFmt w:val="bullet"/>
      <w:lvlText w:val=""/>
      <w:lvlJc w:val="left"/>
      <w:pPr>
        <w:tabs>
          <w:tab w:val="num" w:pos="4360"/>
        </w:tabs>
        <w:ind w:left="4360" w:hanging="400"/>
      </w:pPr>
      <w:rPr>
        <w:rFonts w:ascii="Wingdings" w:hAnsi="Wingdings" w:hint="default"/>
      </w:rPr>
    </w:lvl>
  </w:abstractNum>
  <w:abstractNum w:abstractNumId="9" w15:restartNumberingAfterBreak="0">
    <w:nsid w:val="44275FCB"/>
    <w:multiLevelType w:val="multilevel"/>
    <w:tmpl w:val="608C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913C7A"/>
    <w:multiLevelType w:val="hybridMultilevel"/>
    <w:tmpl w:val="8D300906"/>
    <w:lvl w:ilvl="0" w:tplc="B2947770">
      <w:start w:val="5"/>
      <w:numFmt w:val="bullet"/>
      <w:lvlText w:val=""/>
      <w:lvlJc w:val="left"/>
      <w:pPr>
        <w:ind w:left="760" w:hanging="360"/>
      </w:pPr>
      <w:rPr>
        <w:rFonts w:ascii="Wingdings" w:eastAsia="SimSun"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4B862606"/>
    <w:multiLevelType w:val="hybridMultilevel"/>
    <w:tmpl w:val="26F841E0"/>
    <w:lvl w:ilvl="0" w:tplc="BC3A7CB2">
      <w:numFmt w:val="bullet"/>
      <w:lvlText w:val=""/>
      <w:lvlJc w:val="left"/>
      <w:pPr>
        <w:ind w:left="760" w:hanging="360"/>
      </w:pPr>
      <w:rPr>
        <w:rFonts w:ascii="Wingdings" w:eastAsiaTheme="minorEastAsia"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4E6E06B9"/>
    <w:multiLevelType w:val="hybridMultilevel"/>
    <w:tmpl w:val="C7EE8154"/>
    <w:lvl w:ilvl="0" w:tplc="D012DDA6">
      <w:numFmt w:val="bullet"/>
      <w:lvlText w:val=""/>
      <w:lvlJc w:val="left"/>
      <w:pPr>
        <w:ind w:left="760" w:hanging="360"/>
      </w:pPr>
      <w:rPr>
        <w:rFonts w:ascii="Wingdings" w:eastAsia="SimSun"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592C3F35"/>
    <w:multiLevelType w:val="hybridMultilevel"/>
    <w:tmpl w:val="7256C830"/>
    <w:lvl w:ilvl="0" w:tplc="41A6ECA8">
      <w:numFmt w:val="bullet"/>
      <w:lvlText w:val=""/>
      <w:lvlJc w:val="left"/>
      <w:pPr>
        <w:ind w:left="760" w:hanging="360"/>
      </w:pPr>
      <w:rPr>
        <w:rFonts w:ascii="Wingdings" w:eastAsiaTheme="minorEastAsia"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0236939"/>
    <w:multiLevelType w:val="hybridMultilevel"/>
    <w:tmpl w:val="CD9C5710"/>
    <w:lvl w:ilvl="0" w:tplc="4A2C02CC">
      <w:numFmt w:val="bullet"/>
      <w:lvlText w:val=""/>
      <w:lvlJc w:val="left"/>
      <w:pPr>
        <w:ind w:left="760" w:hanging="360"/>
      </w:pPr>
      <w:rPr>
        <w:rFonts w:ascii="Wingdings" w:eastAsia="SimSun" w:hAnsi="Wingdings" w:cs="바탕"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69A82140"/>
    <w:multiLevelType w:val="hybridMultilevel"/>
    <w:tmpl w:val="E2A0B69C"/>
    <w:lvl w:ilvl="0" w:tplc="900CA01C">
      <w:numFmt w:val="bullet"/>
      <w:lvlText w:val=""/>
      <w:lvlJc w:val="left"/>
      <w:pPr>
        <w:ind w:left="760" w:hanging="360"/>
      </w:pPr>
      <w:rPr>
        <w:rFonts w:ascii="Wingdings" w:eastAsiaTheme="minorEastAsia"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718315997">
    <w:abstractNumId w:val="3"/>
  </w:num>
  <w:num w:numId="2" w16cid:durableId="1664971173">
    <w:abstractNumId w:val="8"/>
  </w:num>
  <w:num w:numId="3" w16cid:durableId="2059082417">
    <w:abstractNumId w:val="12"/>
  </w:num>
  <w:num w:numId="4" w16cid:durableId="1578977409">
    <w:abstractNumId w:val="10"/>
  </w:num>
  <w:num w:numId="5" w16cid:durableId="230892318">
    <w:abstractNumId w:val="2"/>
  </w:num>
  <w:num w:numId="6" w16cid:durableId="125122609">
    <w:abstractNumId w:val="5"/>
  </w:num>
  <w:num w:numId="7" w16cid:durableId="1135215408">
    <w:abstractNumId w:val="1"/>
  </w:num>
  <w:num w:numId="8" w16cid:durableId="1699161299">
    <w:abstractNumId w:val="6"/>
  </w:num>
  <w:num w:numId="9" w16cid:durableId="911425012">
    <w:abstractNumId w:val="14"/>
  </w:num>
  <w:num w:numId="10" w16cid:durableId="1507555756">
    <w:abstractNumId w:val="0"/>
  </w:num>
  <w:num w:numId="11" w16cid:durableId="1805537619">
    <w:abstractNumId w:val="15"/>
  </w:num>
  <w:num w:numId="12" w16cid:durableId="455956116">
    <w:abstractNumId w:val="13"/>
  </w:num>
  <w:num w:numId="13" w16cid:durableId="353458728">
    <w:abstractNumId w:val="11"/>
  </w:num>
  <w:num w:numId="14" w16cid:durableId="1802309382">
    <w:abstractNumId w:val="7"/>
  </w:num>
  <w:num w:numId="15" w16cid:durableId="1017197979">
    <w:abstractNumId w:val="9"/>
  </w:num>
  <w:num w:numId="16" w16cid:durableId="9359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9A5"/>
    <w:rsid w:val="00004786"/>
    <w:rsid w:val="00006AAF"/>
    <w:rsid w:val="00007BF4"/>
    <w:rsid w:val="0001036D"/>
    <w:rsid w:val="00010E1F"/>
    <w:rsid w:val="0001207E"/>
    <w:rsid w:val="00012CD2"/>
    <w:rsid w:val="000130B8"/>
    <w:rsid w:val="0001329C"/>
    <w:rsid w:val="00014D24"/>
    <w:rsid w:val="00014EC3"/>
    <w:rsid w:val="0001693B"/>
    <w:rsid w:val="00021F8B"/>
    <w:rsid w:val="0002342E"/>
    <w:rsid w:val="0002667D"/>
    <w:rsid w:val="00030491"/>
    <w:rsid w:val="00030C70"/>
    <w:rsid w:val="00031807"/>
    <w:rsid w:val="00033AE0"/>
    <w:rsid w:val="00034159"/>
    <w:rsid w:val="00034FC2"/>
    <w:rsid w:val="00041632"/>
    <w:rsid w:val="000434FE"/>
    <w:rsid w:val="00043E18"/>
    <w:rsid w:val="000455E5"/>
    <w:rsid w:val="0004599C"/>
    <w:rsid w:val="00045E36"/>
    <w:rsid w:val="00046EF2"/>
    <w:rsid w:val="00050D78"/>
    <w:rsid w:val="000559B0"/>
    <w:rsid w:val="00056361"/>
    <w:rsid w:val="0005700E"/>
    <w:rsid w:val="00060D29"/>
    <w:rsid w:val="00061157"/>
    <w:rsid w:val="000625DA"/>
    <w:rsid w:val="000651E2"/>
    <w:rsid w:val="0006774B"/>
    <w:rsid w:val="000710BB"/>
    <w:rsid w:val="0007414A"/>
    <w:rsid w:val="00076897"/>
    <w:rsid w:val="00076DA1"/>
    <w:rsid w:val="00082A33"/>
    <w:rsid w:val="00082E3E"/>
    <w:rsid w:val="00083BDF"/>
    <w:rsid w:val="000871A3"/>
    <w:rsid w:val="000873B6"/>
    <w:rsid w:val="000902BD"/>
    <w:rsid w:val="00091629"/>
    <w:rsid w:val="00093188"/>
    <w:rsid w:val="0009365C"/>
    <w:rsid w:val="00093710"/>
    <w:rsid w:val="000939D5"/>
    <w:rsid w:val="00094D25"/>
    <w:rsid w:val="00097809"/>
    <w:rsid w:val="000A0EA6"/>
    <w:rsid w:val="000A2B1B"/>
    <w:rsid w:val="000A5962"/>
    <w:rsid w:val="000A5A65"/>
    <w:rsid w:val="000A6225"/>
    <w:rsid w:val="000A67AE"/>
    <w:rsid w:val="000B0D74"/>
    <w:rsid w:val="000B2700"/>
    <w:rsid w:val="000B3A48"/>
    <w:rsid w:val="000B4DD8"/>
    <w:rsid w:val="000B73C7"/>
    <w:rsid w:val="000C6AB4"/>
    <w:rsid w:val="000C7E44"/>
    <w:rsid w:val="000D131F"/>
    <w:rsid w:val="000D24B3"/>
    <w:rsid w:val="000D3B9B"/>
    <w:rsid w:val="000D7E8C"/>
    <w:rsid w:val="000E378A"/>
    <w:rsid w:val="000E53B0"/>
    <w:rsid w:val="000F079F"/>
    <w:rsid w:val="000F12AD"/>
    <w:rsid w:val="000F2F5F"/>
    <w:rsid w:val="000F304D"/>
    <w:rsid w:val="000F3505"/>
    <w:rsid w:val="00102C1B"/>
    <w:rsid w:val="00103D38"/>
    <w:rsid w:val="001062D7"/>
    <w:rsid w:val="00110A9C"/>
    <w:rsid w:val="00110B70"/>
    <w:rsid w:val="001119C5"/>
    <w:rsid w:val="00112901"/>
    <w:rsid w:val="00117FCF"/>
    <w:rsid w:val="0012051B"/>
    <w:rsid w:val="001210A6"/>
    <w:rsid w:val="0012408F"/>
    <w:rsid w:val="00125A80"/>
    <w:rsid w:val="0012617B"/>
    <w:rsid w:val="00127186"/>
    <w:rsid w:val="00131B8E"/>
    <w:rsid w:val="00131F7D"/>
    <w:rsid w:val="00132654"/>
    <w:rsid w:val="00134175"/>
    <w:rsid w:val="00134DCD"/>
    <w:rsid w:val="00136DD5"/>
    <w:rsid w:val="00137367"/>
    <w:rsid w:val="00140CFB"/>
    <w:rsid w:val="00141008"/>
    <w:rsid w:val="00143347"/>
    <w:rsid w:val="001500A3"/>
    <w:rsid w:val="001508E1"/>
    <w:rsid w:val="00150F54"/>
    <w:rsid w:val="001515EA"/>
    <w:rsid w:val="00152689"/>
    <w:rsid w:val="00155758"/>
    <w:rsid w:val="00155C49"/>
    <w:rsid w:val="001624BD"/>
    <w:rsid w:val="00163CCE"/>
    <w:rsid w:val="00164986"/>
    <w:rsid w:val="0016565B"/>
    <w:rsid w:val="00167372"/>
    <w:rsid w:val="00170BAE"/>
    <w:rsid w:val="001716F4"/>
    <w:rsid w:val="00173B03"/>
    <w:rsid w:val="00174D82"/>
    <w:rsid w:val="00180F90"/>
    <w:rsid w:val="001810DA"/>
    <w:rsid w:val="0018144B"/>
    <w:rsid w:val="00183A13"/>
    <w:rsid w:val="00183E5D"/>
    <w:rsid w:val="0018418C"/>
    <w:rsid w:val="00185FB8"/>
    <w:rsid w:val="00187E60"/>
    <w:rsid w:val="00193170"/>
    <w:rsid w:val="00193442"/>
    <w:rsid w:val="00195E7C"/>
    <w:rsid w:val="00195FE6"/>
    <w:rsid w:val="001A26A0"/>
    <w:rsid w:val="001A4FF5"/>
    <w:rsid w:val="001A66AE"/>
    <w:rsid w:val="001A7A04"/>
    <w:rsid w:val="001B33B4"/>
    <w:rsid w:val="001B4D4A"/>
    <w:rsid w:val="001B5CF6"/>
    <w:rsid w:val="001B76F7"/>
    <w:rsid w:val="001B7AE1"/>
    <w:rsid w:val="001C0B58"/>
    <w:rsid w:val="001C0FC2"/>
    <w:rsid w:val="001C53F9"/>
    <w:rsid w:val="001C6776"/>
    <w:rsid w:val="001C7587"/>
    <w:rsid w:val="001D0BA8"/>
    <w:rsid w:val="001D0F4B"/>
    <w:rsid w:val="001D21FE"/>
    <w:rsid w:val="001D34AD"/>
    <w:rsid w:val="001D5BD3"/>
    <w:rsid w:val="001E124B"/>
    <w:rsid w:val="001E18B9"/>
    <w:rsid w:val="001E1FD3"/>
    <w:rsid w:val="001E292E"/>
    <w:rsid w:val="001E4B63"/>
    <w:rsid w:val="001E6347"/>
    <w:rsid w:val="001E6B73"/>
    <w:rsid w:val="001E6B94"/>
    <w:rsid w:val="001E758D"/>
    <w:rsid w:val="001E7E29"/>
    <w:rsid w:val="001F518A"/>
    <w:rsid w:val="001F594F"/>
    <w:rsid w:val="00201F73"/>
    <w:rsid w:val="002051C7"/>
    <w:rsid w:val="00206DE7"/>
    <w:rsid w:val="002071A3"/>
    <w:rsid w:val="002076AB"/>
    <w:rsid w:val="0021517B"/>
    <w:rsid w:val="002154BA"/>
    <w:rsid w:val="002174EC"/>
    <w:rsid w:val="002213A1"/>
    <w:rsid w:val="00221ABF"/>
    <w:rsid w:val="002243F0"/>
    <w:rsid w:val="00224A07"/>
    <w:rsid w:val="00226031"/>
    <w:rsid w:val="00226E79"/>
    <w:rsid w:val="00230DF7"/>
    <w:rsid w:val="00237605"/>
    <w:rsid w:val="002428B1"/>
    <w:rsid w:val="00242FB5"/>
    <w:rsid w:val="00246355"/>
    <w:rsid w:val="00247C7E"/>
    <w:rsid w:val="00251A9D"/>
    <w:rsid w:val="00251BDE"/>
    <w:rsid w:val="00263380"/>
    <w:rsid w:val="00264141"/>
    <w:rsid w:val="0026450B"/>
    <w:rsid w:val="002654BF"/>
    <w:rsid w:val="002669E7"/>
    <w:rsid w:val="00274181"/>
    <w:rsid w:val="00274F6E"/>
    <w:rsid w:val="002755E1"/>
    <w:rsid w:val="002764D9"/>
    <w:rsid w:val="00276BCE"/>
    <w:rsid w:val="0028731E"/>
    <w:rsid w:val="00287FBB"/>
    <w:rsid w:val="00290131"/>
    <w:rsid w:val="0029093E"/>
    <w:rsid w:val="0029445A"/>
    <w:rsid w:val="002958DE"/>
    <w:rsid w:val="002958FF"/>
    <w:rsid w:val="0029591A"/>
    <w:rsid w:val="0029591C"/>
    <w:rsid w:val="002A29A5"/>
    <w:rsid w:val="002A3275"/>
    <w:rsid w:val="002A3BD8"/>
    <w:rsid w:val="002A4DAD"/>
    <w:rsid w:val="002A5943"/>
    <w:rsid w:val="002A7188"/>
    <w:rsid w:val="002B4FFD"/>
    <w:rsid w:val="002B58DA"/>
    <w:rsid w:val="002B5A4A"/>
    <w:rsid w:val="002B7546"/>
    <w:rsid w:val="002B7AF7"/>
    <w:rsid w:val="002B7C1C"/>
    <w:rsid w:val="002C02B8"/>
    <w:rsid w:val="002C1BCF"/>
    <w:rsid w:val="002C1D5B"/>
    <w:rsid w:val="002C483F"/>
    <w:rsid w:val="002C5C6A"/>
    <w:rsid w:val="002C7E34"/>
    <w:rsid w:val="002D0AF9"/>
    <w:rsid w:val="002D286A"/>
    <w:rsid w:val="002D2D60"/>
    <w:rsid w:val="002D3B95"/>
    <w:rsid w:val="002D3C8E"/>
    <w:rsid w:val="002D48FF"/>
    <w:rsid w:val="002D6644"/>
    <w:rsid w:val="002D6E06"/>
    <w:rsid w:val="002D7F23"/>
    <w:rsid w:val="002E2F05"/>
    <w:rsid w:val="002E31BC"/>
    <w:rsid w:val="002E3E73"/>
    <w:rsid w:val="002E6B5F"/>
    <w:rsid w:val="002E7A2D"/>
    <w:rsid w:val="002E7EEA"/>
    <w:rsid w:val="002F00F9"/>
    <w:rsid w:val="002F108C"/>
    <w:rsid w:val="002F1D8C"/>
    <w:rsid w:val="002F2020"/>
    <w:rsid w:val="002F72E9"/>
    <w:rsid w:val="002F7C62"/>
    <w:rsid w:val="00300077"/>
    <w:rsid w:val="003018AC"/>
    <w:rsid w:val="003032C3"/>
    <w:rsid w:val="003049C9"/>
    <w:rsid w:val="00307F19"/>
    <w:rsid w:val="00310159"/>
    <w:rsid w:val="0031105B"/>
    <w:rsid w:val="003110FC"/>
    <w:rsid w:val="0031216A"/>
    <w:rsid w:val="00314AB9"/>
    <w:rsid w:val="003171DB"/>
    <w:rsid w:val="00320860"/>
    <w:rsid w:val="0032135E"/>
    <w:rsid w:val="003225B4"/>
    <w:rsid w:val="0032271D"/>
    <w:rsid w:val="0032280F"/>
    <w:rsid w:val="003232DF"/>
    <w:rsid w:val="00324853"/>
    <w:rsid w:val="00324ACC"/>
    <w:rsid w:val="0033002F"/>
    <w:rsid w:val="00331D06"/>
    <w:rsid w:val="00331D15"/>
    <w:rsid w:val="00331FB9"/>
    <w:rsid w:val="003340EF"/>
    <w:rsid w:val="00335C49"/>
    <w:rsid w:val="00336A50"/>
    <w:rsid w:val="003370DC"/>
    <w:rsid w:val="003379AE"/>
    <w:rsid w:val="0034181E"/>
    <w:rsid w:val="0034194D"/>
    <w:rsid w:val="003442F8"/>
    <w:rsid w:val="00346EFF"/>
    <w:rsid w:val="003500B5"/>
    <w:rsid w:val="00352166"/>
    <w:rsid w:val="003521EA"/>
    <w:rsid w:val="003531D7"/>
    <w:rsid w:val="0035520E"/>
    <w:rsid w:val="00355F76"/>
    <w:rsid w:val="00356256"/>
    <w:rsid w:val="0036026B"/>
    <w:rsid w:val="00361DB5"/>
    <w:rsid w:val="00365B98"/>
    <w:rsid w:val="00365D73"/>
    <w:rsid w:val="003706B7"/>
    <w:rsid w:val="00370C6E"/>
    <w:rsid w:val="0037230D"/>
    <w:rsid w:val="0037402F"/>
    <w:rsid w:val="00375F94"/>
    <w:rsid w:val="00380447"/>
    <w:rsid w:val="00380718"/>
    <w:rsid w:val="003831E6"/>
    <w:rsid w:val="003834D5"/>
    <w:rsid w:val="0038353D"/>
    <w:rsid w:val="00383A51"/>
    <w:rsid w:val="00384E12"/>
    <w:rsid w:val="0038506A"/>
    <w:rsid w:val="0038653E"/>
    <w:rsid w:val="003907C3"/>
    <w:rsid w:val="00393578"/>
    <w:rsid w:val="00394FB8"/>
    <w:rsid w:val="003959D5"/>
    <w:rsid w:val="00395F03"/>
    <w:rsid w:val="00396E05"/>
    <w:rsid w:val="003979D1"/>
    <w:rsid w:val="003A1A7F"/>
    <w:rsid w:val="003A237A"/>
    <w:rsid w:val="003A28D5"/>
    <w:rsid w:val="003A41BB"/>
    <w:rsid w:val="003A5B99"/>
    <w:rsid w:val="003A6121"/>
    <w:rsid w:val="003A67DA"/>
    <w:rsid w:val="003A7F6A"/>
    <w:rsid w:val="003B2417"/>
    <w:rsid w:val="003B29C3"/>
    <w:rsid w:val="003B3FB2"/>
    <w:rsid w:val="003B5456"/>
    <w:rsid w:val="003B6ADB"/>
    <w:rsid w:val="003B7AE4"/>
    <w:rsid w:val="003B7CB3"/>
    <w:rsid w:val="003C0033"/>
    <w:rsid w:val="003C0513"/>
    <w:rsid w:val="003C07F2"/>
    <w:rsid w:val="003C0EB0"/>
    <w:rsid w:val="003C16FF"/>
    <w:rsid w:val="003C3344"/>
    <w:rsid w:val="003C5079"/>
    <w:rsid w:val="003C5201"/>
    <w:rsid w:val="003C6DE7"/>
    <w:rsid w:val="003C6E49"/>
    <w:rsid w:val="003C72D2"/>
    <w:rsid w:val="003C7B43"/>
    <w:rsid w:val="003D2A4A"/>
    <w:rsid w:val="003D4A10"/>
    <w:rsid w:val="003D4B61"/>
    <w:rsid w:val="003D5BA8"/>
    <w:rsid w:val="003D7B47"/>
    <w:rsid w:val="003E06BF"/>
    <w:rsid w:val="003E2623"/>
    <w:rsid w:val="003E319B"/>
    <w:rsid w:val="003E3A11"/>
    <w:rsid w:val="003E3AB7"/>
    <w:rsid w:val="003E408F"/>
    <w:rsid w:val="003E4FB8"/>
    <w:rsid w:val="003E540F"/>
    <w:rsid w:val="003E6501"/>
    <w:rsid w:val="003F1F1E"/>
    <w:rsid w:val="003F29FE"/>
    <w:rsid w:val="003F5D9E"/>
    <w:rsid w:val="00405FC9"/>
    <w:rsid w:val="004075B5"/>
    <w:rsid w:val="00413E5F"/>
    <w:rsid w:val="004148A7"/>
    <w:rsid w:val="00416CA1"/>
    <w:rsid w:val="00422655"/>
    <w:rsid w:val="00430CF8"/>
    <w:rsid w:val="00434BC4"/>
    <w:rsid w:val="004357EF"/>
    <w:rsid w:val="00441828"/>
    <w:rsid w:val="00441C4C"/>
    <w:rsid w:val="004421A9"/>
    <w:rsid w:val="00442244"/>
    <w:rsid w:val="004435A8"/>
    <w:rsid w:val="00444AA9"/>
    <w:rsid w:val="00450A35"/>
    <w:rsid w:val="00451833"/>
    <w:rsid w:val="004526D1"/>
    <w:rsid w:val="0045424B"/>
    <w:rsid w:val="0045455E"/>
    <w:rsid w:val="00457216"/>
    <w:rsid w:val="00460BB9"/>
    <w:rsid w:val="00461074"/>
    <w:rsid w:val="00461AB3"/>
    <w:rsid w:val="00462E9E"/>
    <w:rsid w:val="00466198"/>
    <w:rsid w:val="004669D0"/>
    <w:rsid w:val="00472413"/>
    <w:rsid w:val="004741C5"/>
    <w:rsid w:val="004760FE"/>
    <w:rsid w:val="00485B3E"/>
    <w:rsid w:val="004911E4"/>
    <w:rsid w:val="00491CAF"/>
    <w:rsid w:val="00494D69"/>
    <w:rsid w:val="0049606A"/>
    <w:rsid w:val="00496370"/>
    <w:rsid w:val="00496667"/>
    <w:rsid w:val="004A5E04"/>
    <w:rsid w:val="004A629F"/>
    <w:rsid w:val="004A7DDC"/>
    <w:rsid w:val="004B017E"/>
    <w:rsid w:val="004B2E55"/>
    <w:rsid w:val="004B38E8"/>
    <w:rsid w:val="004B440E"/>
    <w:rsid w:val="004B4BEE"/>
    <w:rsid w:val="004B55D8"/>
    <w:rsid w:val="004C043A"/>
    <w:rsid w:val="004C41C8"/>
    <w:rsid w:val="004C5535"/>
    <w:rsid w:val="004C6EA6"/>
    <w:rsid w:val="004C7426"/>
    <w:rsid w:val="004D0925"/>
    <w:rsid w:val="004D0FEA"/>
    <w:rsid w:val="004D5A13"/>
    <w:rsid w:val="004E0D2E"/>
    <w:rsid w:val="004E0DB9"/>
    <w:rsid w:val="004E14EC"/>
    <w:rsid w:val="004E27FA"/>
    <w:rsid w:val="004E2FE5"/>
    <w:rsid w:val="004E33D8"/>
    <w:rsid w:val="004E395D"/>
    <w:rsid w:val="004E443B"/>
    <w:rsid w:val="004E67C5"/>
    <w:rsid w:val="004E78D8"/>
    <w:rsid w:val="004E7BD5"/>
    <w:rsid w:val="004E7DB4"/>
    <w:rsid w:val="004F0C81"/>
    <w:rsid w:val="004F1820"/>
    <w:rsid w:val="004F29D2"/>
    <w:rsid w:val="004F2FEA"/>
    <w:rsid w:val="004F3164"/>
    <w:rsid w:val="005009E3"/>
    <w:rsid w:val="005024DB"/>
    <w:rsid w:val="00502C6E"/>
    <w:rsid w:val="005045E3"/>
    <w:rsid w:val="00506820"/>
    <w:rsid w:val="00506D79"/>
    <w:rsid w:val="00506FF0"/>
    <w:rsid w:val="00510A23"/>
    <w:rsid w:val="0051174F"/>
    <w:rsid w:val="0051446D"/>
    <w:rsid w:val="0051505A"/>
    <w:rsid w:val="005158EC"/>
    <w:rsid w:val="00516330"/>
    <w:rsid w:val="005177B7"/>
    <w:rsid w:val="00517A5C"/>
    <w:rsid w:val="00522474"/>
    <w:rsid w:val="00526ED9"/>
    <w:rsid w:val="005305B0"/>
    <w:rsid w:val="00533645"/>
    <w:rsid w:val="0053536A"/>
    <w:rsid w:val="00546D0E"/>
    <w:rsid w:val="0054716E"/>
    <w:rsid w:val="00553F41"/>
    <w:rsid w:val="00556DB3"/>
    <w:rsid w:val="005641A8"/>
    <w:rsid w:val="005649FA"/>
    <w:rsid w:val="00565343"/>
    <w:rsid w:val="00566952"/>
    <w:rsid w:val="005720D5"/>
    <w:rsid w:val="00572C58"/>
    <w:rsid w:val="00576106"/>
    <w:rsid w:val="00576110"/>
    <w:rsid w:val="005810E1"/>
    <w:rsid w:val="00581506"/>
    <w:rsid w:val="005829D8"/>
    <w:rsid w:val="00582EBB"/>
    <w:rsid w:val="005837CE"/>
    <w:rsid w:val="00584FD6"/>
    <w:rsid w:val="00590061"/>
    <w:rsid w:val="0059210B"/>
    <w:rsid w:val="00592345"/>
    <w:rsid w:val="00593BDA"/>
    <w:rsid w:val="00593CC0"/>
    <w:rsid w:val="00594BC0"/>
    <w:rsid w:val="00596D71"/>
    <w:rsid w:val="00597395"/>
    <w:rsid w:val="005A0D8A"/>
    <w:rsid w:val="005A4EB3"/>
    <w:rsid w:val="005B5FA5"/>
    <w:rsid w:val="005C156D"/>
    <w:rsid w:val="005C3988"/>
    <w:rsid w:val="005C417A"/>
    <w:rsid w:val="005C553D"/>
    <w:rsid w:val="005C56FC"/>
    <w:rsid w:val="005C6980"/>
    <w:rsid w:val="005C6F9B"/>
    <w:rsid w:val="005C742F"/>
    <w:rsid w:val="005C76EF"/>
    <w:rsid w:val="005C7C21"/>
    <w:rsid w:val="005D10AC"/>
    <w:rsid w:val="005D38DE"/>
    <w:rsid w:val="005D52F9"/>
    <w:rsid w:val="005E164B"/>
    <w:rsid w:val="005E39F8"/>
    <w:rsid w:val="005E7111"/>
    <w:rsid w:val="005F262D"/>
    <w:rsid w:val="005F4B18"/>
    <w:rsid w:val="005F5E6F"/>
    <w:rsid w:val="005F79D9"/>
    <w:rsid w:val="00601470"/>
    <w:rsid w:val="0060183F"/>
    <w:rsid w:val="00603191"/>
    <w:rsid w:val="00603192"/>
    <w:rsid w:val="006043A2"/>
    <w:rsid w:val="00604D58"/>
    <w:rsid w:val="00604F8F"/>
    <w:rsid w:val="0060544F"/>
    <w:rsid w:val="006054DD"/>
    <w:rsid w:val="006056AE"/>
    <w:rsid w:val="00607534"/>
    <w:rsid w:val="00607DA2"/>
    <w:rsid w:val="006111F3"/>
    <w:rsid w:val="006128DB"/>
    <w:rsid w:val="00612A26"/>
    <w:rsid w:val="00612CEC"/>
    <w:rsid w:val="00613490"/>
    <w:rsid w:val="00616C5C"/>
    <w:rsid w:val="006257FE"/>
    <w:rsid w:val="006276B8"/>
    <w:rsid w:val="0063027C"/>
    <w:rsid w:val="0063053A"/>
    <w:rsid w:val="006335A9"/>
    <w:rsid w:val="00633C79"/>
    <w:rsid w:val="00634625"/>
    <w:rsid w:val="0063465C"/>
    <w:rsid w:val="0063503E"/>
    <w:rsid w:val="00635AE9"/>
    <w:rsid w:val="006406E2"/>
    <w:rsid w:val="006413A4"/>
    <w:rsid w:val="0064213C"/>
    <w:rsid w:val="0064427F"/>
    <w:rsid w:val="006465C1"/>
    <w:rsid w:val="00646626"/>
    <w:rsid w:val="00647813"/>
    <w:rsid w:val="006522A2"/>
    <w:rsid w:val="00662E04"/>
    <w:rsid w:val="00663D3D"/>
    <w:rsid w:val="006661A0"/>
    <w:rsid w:val="0066757A"/>
    <w:rsid w:val="00670795"/>
    <w:rsid w:val="00675DA8"/>
    <w:rsid w:val="00682675"/>
    <w:rsid w:val="006848E5"/>
    <w:rsid w:val="006852FC"/>
    <w:rsid w:val="00685BA2"/>
    <w:rsid w:val="006860A5"/>
    <w:rsid w:val="0068684B"/>
    <w:rsid w:val="00690A0C"/>
    <w:rsid w:val="00690FEE"/>
    <w:rsid w:val="00691A39"/>
    <w:rsid w:val="00691F0B"/>
    <w:rsid w:val="00692304"/>
    <w:rsid w:val="0069400A"/>
    <w:rsid w:val="00697ACF"/>
    <w:rsid w:val="006A406A"/>
    <w:rsid w:val="006A5E53"/>
    <w:rsid w:val="006A645E"/>
    <w:rsid w:val="006A7ADE"/>
    <w:rsid w:val="006B02A8"/>
    <w:rsid w:val="006B2C4F"/>
    <w:rsid w:val="006B6DA1"/>
    <w:rsid w:val="006C011B"/>
    <w:rsid w:val="006C067E"/>
    <w:rsid w:val="006C1AA9"/>
    <w:rsid w:val="006C1BA1"/>
    <w:rsid w:val="006C2A12"/>
    <w:rsid w:val="006C45C5"/>
    <w:rsid w:val="006C5D67"/>
    <w:rsid w:val="006C7644"/>
    <w:rsid w:val="006D000D"/>
    <w:rsid w:val="006D3998"/>
    <w:rsid w:val="006D62B7"/>
    <w:rsid w:val="006D71FE"/>
    <w:rsid w:val="006E34AC"/>
    <w:rsid w:val="006E3639"/>
    <w:rsid w:val="006E50FE"/>
    <w:rsid w:val="006E565F"/>
    <w:rsid w:val="006E6725"/>
    <w:rsid w:val="006F0706"/>
    <w:rsid w:val="006F2986"/>
    <w:rsid w:val="006F2B23"/>
    <w:rsid w:val="006F4098"/>
    <w:rsid w:val="006F5DD9"/>
    <w:rsid w:val="006F6B32"/>
    <w:rsid w:val="007009D9"/>
    <w:rsid w:val="00701B0B"/>
    <w:rsid w:val="00701BA8"/>
    <w:rsid w:val="0070350D"/>
    <w:rsid w:val="00704630"/>
    <w:rsid w:val="007062E5"/>
    <w:rsid w:val="00716B4D"/>
    <w:rsid w:val="00716CEC"/>
    <w:rsid w:val="0071757C"/>
    <w:rsid w:val="00721822"/>
    <w:rsid w:val="00722529"/>
    <w:rsid w:val="00723F7B"/>
    <w:rsid w:val="007272EA"/>
    <w:rsid w:val="00732CD8"/>
    <w:rsid w:val="00735ADB"/>
    <w:rsid w:val="00735B65"/>
    <w:rsid w:val="00742099"/>
    <w:rsid w:val="0074314E"/>
    <w:rsid w:val="007432D7"/>
    <w:rsid w:val="007436E8"/>
    <w:rsid w:val="00743B5E"/>
    <w:rsid w:val="00743F43"/>
    <w:rsid w:val="00744D81"/>
    <w:rsid w:val="0074538D"/>
    <w:rsid w:val="007467E5"/>
    <w:rsid w:val="00747E61"/>
    <w:rsid w:val="0075044B"/>
    <w:rsid w:val="00751363"/>
    <w:rsid w:val="00761450"/>
    <w:rsid w:val="00764F31"/>
    <w:rsid w:val="0076542C"/>
    <w:rsid w:val="00765898"/>
    <w:rsid w:val="00766796"/>
    <w:rsid w:val="00766EF4"/>
    <w:rsid w:val="00772CC4"/>
    <w:rsid w:val="00774336"/>
    <w:rsid w:val="007802BE"/>
    <w:rsid w:val="0078294F"/>
    <w:rsid w:val="0078396B"/>
    <w:rsid w:val="00783970"/>
    <w:rsid w:val="007853D0"/>
    <w:rsid w:val="00786499"/>
    <w:rsid w:val="0078732E"/>
    <w:rsid w:val="00790982"/>
    <w:rsid w:val="007926CC"/>
    <w:rsid w:val="00792FC5"/>
    <w:rsid w:val="0079442F"/>
    <w:rsid w:val="00797452"/>
    <w:rsid w:val="007A0F2F"/>
    <w:rsid w:val="007A1370"/>
    <w:rsid w:val="007A39C5"/>
    <w:rsid w:val="007B0A70"/>
    <w:rsid w:val="007B3FB2"/>
    <w:rsid w:val="007B540C"/>
    <w:rsid w:val="007C02F2"/>
    <w:rsid w:val="007C2A71"/>
    <w:rsid w:val="007C3619"/>
    <w:rsid w:val="007C3C9C"/>
    <w:rsid w:val="007C713B"/>
    <w:rsid w:val="007C7CBE"/>
    <w:rsid w:val="007D0CB2"/>
    <w:rsid w:val="007D0FFD"/>
    <w:rsid w:val="007D2092"/>
    <w:rsid w:val="007D3A9C"/>
    <w:rsid w:val="007D471B"/>
    <w:rsid w:val="007D5933"/>
    <w:rsid w:val="007D59D9"/>
    <w:rsid w:val="007D748F"/>
    <w:rsid w:val="007D7688"/>
    <w:rsid w:val="007D7690"/>
    <w:rsid w:val="007E0589"/>
    <w:rsid w:val="007E13EB"/>
    <w:rsid w:val="007E35AC"/>
    <w:rsid w:val="007E63AD"/>
    <w:rsid w:val="007E79DA"/>
    <w:rsid w:val="007F025A"/>
    <w:rsid w:val="007F0826"/>
    <w:rsid w:val="007F17B5"/>
    <w:rsid w:val="007F1C27"/>
    <w:rsid w:val="007F2279"/>
    <w:rsid w:val="007F2EFE"/>
    <w:rsid w:val="007F3C10"/>
    <w:rsid w:val="007F4144"/>
    <w:rsid w:val="007F659B"/>
    <w:rsid w:val="008006B7"/>
    <w:rsid w:val="00800EFE"/>
    <w:rsid w:val="008013B2"/>
    <w:rsid w:val="00805CF9"/>
    <w:rsid w:val="00806D7B"/>
    <w:rsid w:val="0081076C"/>
    <w:rsid w:val="0082161E"/>
    <w:rsid w:val="0082178D"/>
    <w:rsid w:val="00823032"/>
    <w:rsid w:val="00823F0B"/>
    <w:rsid w:val="00824A6F"/>
    <w:rsid w:val="00825054"/>
    <w:rsid w:val="00827702"/>
    <w:rsid w:val="00827F11"/>
    <w:rsid w:val="00830B29"/>
    <w:rsid w:val="0083198B"/>
    <w:rsid w:val="00832210"/>
    <w:rsid w:val="0083272C"/>
    <w:rsid w:val="008355B0"/>
    <w:rsid w:val="008357EE"/>
    <w:rsid w:val="0083592F"/>
    <w:rsid w:val="00840836"/>
    <w:rsid w:val="00844EE7"/>
    <w:rsid w:val="008474FC"/>
    <w:rsid w:val="0085047C"/>
    <w:rsid w:val="0085204F"/>
    <w:rsid w:val="00854235"/>
    <w:rsid w:val="00857880"/>
    <w:rsid w:val="00862A1A"/>
    <w:rsid w:val="00866AAF"/>
    <w:rsid w:val="00867716"/>
    <w:rsid w:val="00873C40"/>
    <w:rsid w:val="00874F0F"/>
    <w:rsid w:val="00875061"/>
    <w:rsid w:val="008801AE"/>
    <w:rsid w:val="00880E1E"/>
    <w:rsid w:val="008845D0"/>
    <w:rsid w:val="00884AB6"/>
    <w:rsid w:val="008862E8"/>
    <w:rsid w:val="00886FF8"/>
    <w:rsid w:val="00887738"/>
    <w:rsid w:val="008920C5"/>
    <w:rsid w:val="008A4269"/>
    <w:rsid w:val="008A4B8D"/>
    <w:rsid w:val="008A5072"/>
    <w:rsid w:val="008A5F7B"/>
    <w:rsid w:val="008B185D"/>
    <w:rsid w:val="008B2F3C"/>
    <w:rsid w:val="008B4F51"/>
    <w:rsid w:val="008B7AAB"/>
    <w:rsid w:val="008C15C9"/>
    <w:rsid w:val="008C371F"/>
    <w:rsid w:val="008C3C0A"/>
    <w:rsid w:val="008C5590"/>
    <w:rsid w:val="008C5942"/>
    <w:rsid w:val="008D019F"/>
    <w:rsid w:val="008D0266"/>
    <w:rsid w:val="008D1C17"/>
    <w:rsid w:val="008D2F29"/>
    <w:rsid w:val="008D344D"/>
    <w:rsid w:val="008D3FE2"/>
    <w:rsid w:val="008D4FFD"/>
    <w:rsid w:val="008E0D45"/>
    <w:rsid w:val="008E2C75"/>
    <w:rsid w:val="008E342D"/>
    <w:rsid w:val="008E48B8"/>
    <w:rsid w:val="008E7261"/>
    <w:rsid w:val="008F066C"/>
    <w:rsid w:val="008F0E75"/>
    <w:rsid w:val="008F190D"/>
    <w:rsid w:val="008F1DC9"/>
    <w:rsid w:val="008F21B6"/>
    <w:rsid w:val="008F22F0"/>
    <w:rsid w:val="008F7A4B"/>
    <w:rsid w:val="00900167"/>
    <w:rsid w:val="009043D0"/>
    <w:rsid w:val="00905A5F"/>
    <w:rsid w:val="00906353"/>
    <w:rsid w:val="009064BF"/>
    <w:rsid w:val="00907119"/>
    <w:rsid w:val="00910006"/>
    <w:rsid w:val="00910ABC"/>
    <w:rsid w:val="009112C6"/>
    <w:rsid w:val="009113C3"/>
    <w:rsid w:val="00911566"/>
    <w:rsid w:val="009144EB"/>
    <w:rsid w:val="009146B4"/>
    <w:rsid w:val="00914A4D"/>
    <w:rsid w:val="00914CF4"/>
    <w:rsid w:val="00917867"/>
    <w:rsid w:val="0092151D"/>
    <w:rsid w:val="00921C9E"/>
    <w:rsid w:val="00923A6F"/>
    <w:rsid w:val="0092698A"/>
    <w:rsid w:val="009318A1"/>
    <w:rsid w:val="00931F86"/>
    <w:rsid w:val="009329A1"/>
    <w:rsid w:val="009335AE"/>
    <w:rsid w:val="00933F27"/>
    <w:rsid w:val="0093449F"/>
    <w:rsid w:val="0093484A"/>
    <w:rsid w:val="00935482"/>
    <w:rsid w:val="00936123"/>
    <w:rsid w:val="009363EB"/>
    <w:rsid w:val="00936AC1"/>
    <w:rsid w:val="009378A6"/>
    <w:rsid w:val="00943E48"/>
    <w:rsid w:val="0094634A"/>
    <w:rsid w:val="009506CE"/>
    <w:rsid w:val="00950BC5"/>
    <w:rsid w:val="00953F15"/>
    <w:rsid w:val="00955B49"/>
    <w:rsid w:val="00955E51"/>
    <w:rsid w:val="00956010"/>
    <w:rsid w:val="0095652B"/>
    <w:rsid w:val="00962E73"/>
    <w:rsid w:val="00967F64"/>
    <w:rsid w:val="00971CB8"/>
    <w:rsid w:val="00972C03"/>
    <w:rsid w:val="009818F6"/>
    <w:rsid w:val="00982127"/>
    <w:rsid w:val="0098284F"/>
    <w:rsid w:val="00983BB2"/>
    <w:rsid w:val="0098408A"/>
    <w:rsid w:val="00984DFC"/>
    <w:rsid w:val="00986D56"/>
    <w:rsid w:val="00987148"/>
    <w:rsid w:val="00990E02"/>
    <w:rsid w:val="00992D5F"/>
    <w:rsid w:val="00993135"/>
    <w:rsid w:val="00994930"/>
    <w:rsid w:val="009A1E3B"/>
    <w:rsid w:val="009A278E"/>
    <w:rsid w:val="009A3DA9"/>
    <w:rsid w:val="009A483B"/>
    <w:rsid w:val="009A4871"/>
    <w:rsid w:val="009A53F2"/>
    <w:rsid w:val="009A58C5"/>
    <w:rsid w:val="009B0CA3"/>
    <w:rsid w:val="009B18B7"/>
    <w:rsid w:val="009B2904"/>
    <w:rsid w:val="009B4D90"/>
    <w:rsid w:val="009C2612"/>
    <w:rsid w:val="009C454A"/>
    <w:rsid w:val="009C554E"/>
    <w:rsid w:val="009C6C56"/>
    <w:rsid w:val="009C7101"/>
    <w:rsid w:val="009D0C26"/>
    <w:rsid w:val="009D1595"/>
    <w:rsid w:val="009D3CCF"/>
    <w:rsid w:val="009D7FED"/>
    <w:rsid w:val="009E0E6C"/>
    <w:rsid w:val="009E1AF5"/>
    <w:rsid w:val="009E225F"/>
    <w:rsid w:val="009E62B7"/>
    <w:rsid w:val="009E675D"/>
    <w:rsid w:val="009F164E"/>
    <w:rsid w:val="009F28DF"/>
    <w:rsid w:val="009F2C60"/>
    <w:rsid w:val="009F7458"/>
    <w:rsid w:val="009F77D4"/>
    <w:rsid w:val="009F7A3E"/>
    <w:rsid w:val="00A00A84"/>
    <w:rsid w:val="00A02DD6"/>
    <w:rsid w:val="00A03BF1"/>
    <w:rsid w:val="00A05D82"/>
    <w:rsid w:val="00A07BCC"/>
    <w:rsid w:val="00A163F5"/>
    <w:rsid w:val="00A16FFF"/>
    <w:rsid w:val="00A17277"/>
    <w:rsid w:val="00A24ADF"/>
    <w:rsid w:val="00A2673A"/>
    <w:rsid w:val="00A30D0C"/>
    <w:rsid w:val="00A32EF2"/>
    <w:rsid w:val="00A34B6C"/>
    <w:rsid w:val="00A34C7D"/>
    <w:rsid w:val="00A358C6"/>
    <w:rsid w:val="00A36514"/>
    <w:rsid w:val="00A37049"/>
    <w:rsid w:val="00A4052A"/>
    <w:rsid w:val="00A419B1"/>
    <w:rsid w:val="00A42278"/>
    <w:rsid w:val="00A44522"/>
    <w:rsid w:val="00A44752"/>
    <w:rsid w:val="00A4495A"/>
    <w:rsid w:val="00A453F4"/>
    <w:rsid w:val="00A51EC8"/>
    <w:rsid w:val="00A53413"/>
    <w:rsid w:val="00A54881"/>
    <w:rsid w:val="00A569B0"/>
    <w:rsid w:val="00A64DE0"/>
    <w:rsid w:val="00A65851"/>
    <w:rsid w:val="00A6598D"/>
    <w:rsid w:val="00A65AD7"/>
    <w:rsid w:val="00A74001"/>
    <w:rsid w:val="00A74324"/>
    <w:rsid w:val="00A745E2"/>
    <w:rsid w:val="00A75F38"/>
    <w:rsid w:val="00A764B5"/>
    <w:rsid w:val="00A812D1"/>
    <w:rsid w:val="00A82E99"/>
    <w:rsid w:val="00A8430E"/>
    <w:rsid w:val="00A84B72"/>
    <w:rsid w:val="00A859C5"/>
    <w:rsid w:val="00A864E9"/>
    <w:rsid w:val="00A86D5F"/>
    <w:rsid w:val="00A8722F"/>
    <w:rsid w:val="00A91809"/>
    <w:rsid w:val="00A91940"/>
    <w:rsid w:val="00A91D42"/>
    <w:rsid w:val="00A9437A"/>
    <w:rsid w:val="00A94727"/>
    <w:rsid w:val="00A94B63"/>
    <w:rsid w:val="00A96D01"/>
    <w:rsid w:val="00A970C8"/>
    <w:rsid w:val="00AA3768"/>
    <w:rsid w:val="00AA3867"/>
    <w:rsid w:val="00AA4D47"/>
    <w:rsid w:val="00AA5426"/>
    <w:rsid w:val="00AA5E24"/>
    <w:rsid w:val="00AB02FD"/>
    <w:rsid w:val="00AB0BEE"/>
    <w:rsid w:val="00AB28D2"/>
    <w:rsid w:val="00AB404D"/>
    <w:rsid w:val="00AB7BCD"/>
    <w:rsid w:val="00AC076D"/>
    <w:rsid w:val="00AC0A55"/>
    <w:rsid w:val="00AC1898"/>
    <w:rsid w:val="00AC272C"/>
    <w:rsid w:val="00AC35DC"/>
    <w:rsid w:val="00AC43FA"/>
    <w:rsid w:val="00AD010B"/>
    <w:rsid w:val="00AD3525"/>
    <w:rsid w:val="00AD36B9"/>
    <w:rsid w:val="00AD5DC7"/>
    <w:rsid w:val="00AD7790"/>
    <w:rsid w:val="00AE372B"/>
    <w:rsid w:val="00AE385B"/>
    <w:rsid w:val="00AE3C44"/>
    <w:rsid w:val="00AE4C6E"/>
    <w:rsid w:val="00AE6F95"/>
    <w:rsid w:val="00AE6FDA"/>
    <w:rsid w:val="00AE74A6"/>
    <w:rsid w:val="00AF297C"/>
    <w:rsid w:val="00AF2E0A"/>
    <w:rsid w:val="00AF32EB"/>
    <w:rsid w:val="00AF4716"/>
    <w:rsid w:val="00AF4AD9"/>
    <w:rsid w:val="00AF5807"/>
    <w:rsid w:val="00AF6BB6"/>
    <w:rsid w:val="00B01685"/>
    <w:rsid w:val="00B023FC"/>
    <w:rsid w:val="00B031ED"/>
    <w:rsid w:val="00B039B7"/>
    <w:rsid w:val="00B03C91"/>
    <w:rsid w:val="00B041F7"/>
    <w:rsid w:val="00B042F1"/>
    <w:rsid w:val="00B05BD9"/>
    <w:rsid w:val="00B100FF"/>
    <w:rsid w:val="00B10104"/>
    <w:rsid w:val="00B10851"/>
    <w:rsid w:val="00B138F0"/>
    <w:rsid w:val="00B14A41"/>
    <w:rsid w:val="00B1608F"/>
    <w:rsid w:val="00B21529"/>
    <w:rsid w:val="00B22683"/>
    <w:rsid w:val="00B229FB"/>
    <w:rsid w:val="00B268FD"/>
    <w:rsid w:val="00B27483"/>
    <w:rsid w:val="00B32318"/>
    <w:rsid w:val="00B41572"/>
    <w:rsid w:val="00B417F8"/>
    <w:rsid w:val="00B4339D"/>
    <w:rsid w:val="00B436FD"/>
    <w:rsid w:val="00B45D92"/>
    <w:rsid w:val="00B468A2"/>
    <w:rsid w:val="00B46AC7"/>
    <w:rsid w:val="00B53017"/>
    <w:rsid w:val="00B54C4F"/>
    <w:rsid w:val="00B54FDC"/>
    <w:rsid w:val="00B556BE"/>
    <w:rsid w:val="00B556FE"/>
    <w:rsid w:val="00B55BAA"/>
    <w:rsid w:val="00B55DA1"/>
    <w:rsid w:val="00B56204"/>
    <w:rsid w:val="00B5770D"/>
    <w:rsid w:val="00B657AF"/>
    <w:rsid w:val="00B659C2"/>
    <w:rsid w:val="00B65EE6"/>
    <w:rsid w:val="00B668A8"/>
    <w:rsid w:val="00B704BD"/>
    <w:rsid w:val="00B713AE"/>
    <w:rsid w:val="00B721E6"/>
    <w:rsid w:val="00B72BFB"/>
    <w:rsid w:val="00B768F2"/>
    <w:rsid w:val="00B77C04"/>
    <w:rsid w:val="00B80B31"/>
    <w:rsid w:val="00B81AB0"/>
    <w:rsid w:val="00B83B23"/>
    <w:rsid w:val="00B83DBC"/>
    <w:rsid w:val="00B911C4"/>
    <w:rsid w:val="00B917C7"/>
    <w:rsid w:val="00B93B1E"/>
    <w:rsid w:val="00B93FB5"/>
    <w:rsid w:val="00B9521E"/>
    <w:rsid w:val="00B968EB"/>
    <w:rsid w:val="00B96A54"/>
    <w:rsid w:val="00B96B02"/>
    <w:rsid w:val="00B97BAE"/>
    <w:rsid w:val="00BA5917"/>
    <w:rsid w:val="00BA60BC"/>
    <w:rsid w:val="00BA655F"/>
    <w:rsid w:val="00BB2B81"/>
    <w:rsid w:val="00BB3263"/>
    <w:rsid w:val="00BB4716"/>
    <w:rsid w:val="00BB4F08"/>
    <w:rsid w:val="00BB59D3"/>
    <w:rsid w:val="00BB5FC2"/>
    <w:rsid w:val="00BC40EF"/>
    <w:rsid w:val="00BC4991"/>
    <w:rsid w:val="00BC51CF"/>
    <w:rsid w:val="00BC56E2"/>
    <w:rsid w:val="00BC7531"/>
    <w:rsid w:val="00BC7FA9"/>
    <w:rsid w:val="00BD1876"/>
    <w:rsid w:val="00BD1AA0"/>
    <w:rsid w:val="00BD51B6"/>
    <w:rsid w:val="00BD5559"/>
    <w:rsid w:val="00BD6535"/>
    <w:rsid w:val="00BD716B"/>
    <w:rsid w:val="00BE06CE"/>
    <w:rsid w:val="00BE3927"/>
    <w:rsid w:val="00BE65A0"/>
    <w:rsid w:val="00BF1AE5"/>
    <w:rsid w:val="00BF3048"/>
    <w:rsid w:val="00BF3272"/>
    <w:rsid w:val="00BF3DEA"/>
    <w:rsid w:val="00BF712A"/>
    <w:rsid w:val="00C00C36"/>
    <w:rsid w:val="00C016B3"/>
    <w:rsid w:val="00C04D74"/>
    <w:rsid w:val="00C04D7C"/>
    <w:rsid w:val="00C0524F"/>
    <w:rsid w:val="00C055BF"/>
    <w:rsid w:val="00C11000"/>
    <w:rsid w:val="00C127FB"/>
    <w:rsid w:val="00C21552"/>
    <w:rsid w:val="00C215B5"/>
    <w:rsid w:val="00C266C6"/>
    <w:rsid w:val="00C27C47"/>
    <w:rsid w:val="00C27E97"/>
    <w:rsid w:val="00C30235"/>
    <w:rsid w:val="00C309A5"/>
    <w:rsid w:val="00C337AE"/>
    <w:rsid w:val="00C3530A"/>
    <w:rsid w:val="00C36754"/>
    <w:rsid w:val="00C3678A"/>
    <w:rsid w:val="00C51857"/>
    <w:rsid w:val="00C51C5D"/>
    <w:rsid w:val="00C530E3"/>
    <w:rsid w:val="00C53327"/>
    <w:rsid w:val="00C53561"/>
    <w:rsid w:val="00C5407A"/>
    <w:rsid w:val="00C54F66"/>
    <w:rsid w:val="00C5500F"/>
    <w:rsid w:val="00C551F7"/>
    <w:rsid w:val="00C55681"/>
    <w:rsid w:val="00C560FA"/>
    <w:rsid w:val="00C56469"/>
    <w:rsid w:val="00C56674"/>
    <w:rsid w:val="00C57506"/>
    <w:rsid w:val="00C61023"/>
    <w:rsid w:val="00C65B02"/>
    <w:rsid w:val="00C66B48"/>
    <w:rsid w:val="00C66CEC"/>
    <w:rsid w:val="00C74828"/>
    <w:rsid w:val="00C7547F"/>
    <w:rsid w:val="00C75910"/>
    <w:rsid w:val="00C75EC4"/>
    <w:rsid w:val="00C77A25"/>
    <w:rsid w:val="00C824FF"/>
    <w:rsid w:val="00C8295A"/>
    <w:rsid w:val="00C841F8"/>
    <w:rsid w:val="00C85A11"/>
    <w:rsid w:val="00C91217"/>
    <w:rsid w:val="00C93AF7"/>
    <w:rsid w:val="00C9502E"/>
    <w:rsid w:val="00C96761"/>
    <w:rsid w:val="00C96A37"/>
    <w:rsid w:val="00CA2EBE"/>
    <w:rsid w:val="00CA38DC"/>
    <w:rsid w:val="00CB1DFE"/>
    <w:rsid w:val="00CB406C"/>
    <w:rsid w:val="00CB4904"/>
    <w:rsid w:val="00CB6DFE"/>
    <w:rsid w:val="00CC06BE"/>
    <w:rsid w:val="00CC1629"/>
    <w:rsid w:val="00CC371B"/>
    <w:rsid w:val="00CC393E"/>
    <w:rsid w:val="00CD1DE3"/>
    <w:rsid w:val="00CD37C3"/>
    <w:rsid w:val="00CD3BE0"/>
    <w:rsid w:val="00CD511D"/>
    <w:rsid w:val="00CD6A4D"/>
    <w:rsid w:val="00CE2FC6"/>
    <w:rsid w:val="00CE35C3"/>
    <w:rsid w:val="00CE7779"/>
    <w:rsid w:val="00CF0A92"/>
    <w:rsid w:val="00CF36AC"/>
    <w:rsid w:val="00CF3FAD"/>
    <w:rsid w:val="00CF4243"/>
    <w:rsid w:val="00CF5315"/>
    <w:rsid w:val="00CF651B"/>
    <w:rsid w:val="00CF7CF1"/>
    <w:rsid w:val="00D01B28"/>
    <w:rsid w:val="00D02141"/>
    <w:rsid w:val="00D0294D"/>
    <w:rsid w:val="00D055F1"/>
    <w:rsid w:val="00D059C9"/>
    <w:rsid w:val="00D067C0"/>
    <w:rsid w:val="00D11C64"/>
    <w:rsid w:val="00D126AB"/>
    <w:rsid w:val="00D158C7"/>
    <w:rsid w:val="00D228D1"/>
    <w:rsid w:val="00D233C3"/>
    <w:rsid w:val="00D245D6"/>
    <w:rsid w:val="00D25CF8"/>
    <w:rsid w:val="00D31438"/>
    <w:rsid w:val="00D31665"/>
    <w:rsid w:val="00D327D3"/>
    <w:rsid w:val="00D332B9"/>
    <w:rsid w:val="00D33F2A"/>
    <w:rsid w:val="00D349A0"/>
    <w:rsid w:val="00D3525B"/>
    <w:rsid w:val="00D43AF1"/>
    <w:rsid w:val="00D50153"/>
    <w:rsid w:val="00D51F6D"/>
    <w:rsid w:val="00D52FAD"/>
    <w:rsid w:val="00D54328"/>
    <w:rsid w:val="00D552F9"/>
    <w:rsid w:val="00D55979"/>
    <w:rsid w:val="00D56BA9"/>
    <w:rsid w:val="00D71606"/>
    <w:rsid w:val="00D71FA0"/>
    <w:rsid w:val="00D7251B"/>
    <w:rsid w:val="00D72DFA"/>
    <w:rsid w:val="00D771EE"/>
    <w:rsid w:val="00D77792"/>
    <w:rsid w:val="00D80974"/>
    <w:rsid w:val="00D82FF6"/>
    <w:rsid w:val="00D837B7"/>
    <w:rsid w:val="00D838CF"/>
    <w:rsid w:val="00D83B9A"/>
    <w:rsid w:val="00D90B5E"/>
    <w:rsid w:val="00D91C8D"/>
    <w:rsid w:val="00D92607"/>
    <w:rsid w:val="00D9440A"/>
    <w:rsid w:val="00D95629"/>
    <w:rsid w:val="00D96B22"/>
    <w:rsid w:val="00DA31B7"/>
    <w:rsid w:val="00DA5103"/>
    <w:rsid w:val="00DA75AB"/>
    <w:rsid w:val="00DB0CC4"/>
    <w:rsid w:val="00DB2167"/>
    <w:rsid w:val="00DB3E8A"/>
    <w:rsid w:val="00DB4099"/>
    <w:rsid w:val="00DB5F42"/>
    <w:rsid w:val="00DC1FB6"/>
    <w:rsid w:val="00DC2812"/>
    <w:rsid w:val="00DC2DE3"/>
    <w:rsid w:val="00DC4A64"/>
    <w:rsid w:val="00DC5516"/>
    <w:rsid w:val="00DC6128"/>
    <w:rsid w:val="00DC7743"/>
    <w:rsid w:val="00DD1AB3"/>
    <w:rsid w:val="00DE1CA2"/>
    <w:rsid w:val="00DE3B49"/>
    <w:rsid w:val="00DE5821"/>
    <w:rsid w:val="00DE7032"/>
    <w:rsid w:val="00DE714F"/>
    <w:rsid w:val="00DE7437"/>
    <w:rsid w:val="00DE76DE"/>
    <w:rsid w:val="00DF46D7"/>
    <w:rsid w:val="00DF5B4B"/>
    <w:rsid w:val="00DF6D7D"/>
    <w:rsid w:val="00E00C7F"/>
    <w:rsid w:val="00E11B6E"/>
    <w:rsid w:val="00E14662"/>
    <w:rsid w:val="00E14988"/>
    <w:rsid w:val="00E157B8"/>
    <w:rsid w:val="00E173AE"/>
    <w:rsid w:val="00E17438"/>
    <w:rsid w:val="00E203BF"/>
    <w:rsid w:val="00E20A37"/>
    <w:rsid w:val="00E23D47"/>
    <w:rsid w:val="00E24E79"/>
    <w:rsid w:val="00E259CA"/>
    <w:rsid w:val="00E26E36"/>
    <w:rsid w:val="00E312D2"/>
    <w:rsid w:val="00E31E09"/>
    <w:rsid w:val="00E37D7E"/>
    <w:rsid w:val="00E42A32"/>
    <w:rsid w:val="00E43D1B"/>
    <w:rsid w:val="00E43F48"/>
    <w:rsid w:val="00E45135"/>
    <w:rsid w:val="00E46288"/>
    <w:rsid w:val="00E552A5"/>
    <w:rsid w:val="00E57A28"/>
    <w:rsid w:val="00E631B7"/>
    <w:rsid w:val="00E65AC0"/>
    <w:rsid w:val="00E703AC"/>
    <w:rsid w:val="00E74662"/>
    <w:rsid w:val="00E75D67"/>
    <w:rsid w:val="00E81D28"/>
    <w:rsid w:val="00E83101"/>
    <w:rsid w:val="00E83F02"/>
    <w:rsid w:val="00E8496B"/>
    <w:rsid w:val="00E84A43"/>
    <w:rsid w:val="00E84AFA"/>
    <w:rsid w:val="00E862A2"/>
    <w:rsid w:val="00E92CED"/>
    <w:rsid w:val="00E93418"/>
    <w:rsid w:val="00E94C8A"/>
    <w:rsid w:val="00E9696D"/>
    <w:rsid w:val="00E96DB0"/>
    <w:rsid w:val="00EA0091"/>
    <w:rsid w:val="00EA01E8"/>
    <w:rsid w:val="00EA3145"/>
    <w:rsid w:val="00EA5A86"/>
    <w:rsid w:val="00EB0C81"/>
    <w:rsid w:val="00EB16B7"/>
    <w:rsid w:val="00EB31A9"/>
    <w:rsid w:val="00EB5C5C"/>
    <w:rsid w:val="00EB6928"/>
    <w:rsid w:val="00EC098C"/>
    <w:rsid w:val="00EC3C01"/>
    <w:rsid w:val="00EC72AF"/>
    <w:rsid w:val="00EC7CE2"/>
    <w:rsid w:val="00ED02DA"/>
    <w:rsid w:val="00ED1F74"/>
    <w:rsid w:val="00ED31A2"/>
    <w:rsid w:val="00ED7080"/>
    <w:rsid w:val="00EE1EF8"/>
    <w:rsid w:val="00EE2018"/>
    <w:rsid w:val="00EE219F"/>
    <w:rsid w:val="00EE38BD"/>
    <w:rsid w:val="00EE6BD0"/>
    <w:rsid w:val="00EF0795"/>
    <w:rsid w:val="00EF11A3"/>
    <w:rsid w:val="00EF1FFC"/>
    <w:rsid w:val="00EF5E51"/>
    <w:rsid w:val="00EF6DDC"/>
    <w:rsid w:val="00EF7044"/>
    <w:rsid w:val="00EF7AB2"/>
    <w:rsid w:val="00EF7E64"/>
    <w:rsid w:val="00F00FC2"/>
    <w:rsid w:val="00F0178E"/>
    <w:rsid w:val="00F018E0"/>
    <w:rsid w:val="00F06E47"/>
    <w:rsid w:val="00F123C1"/>
    <w:rsid w:val="00F13BC4"/>
    <w:rsid w:val="00F1520D"/>
    <w:rsid w:val="00F15465"/>
    <w:rsid w:val="00F168B2"/>
    <w:rsid w:val="00F1739C"/>
    <w:rsid w:val="00F17D96"/>
    <w:rsid w:val="00F20612"/>
    <w:rsid w:val="00F21DA7"/>
    <w:rsid w:val="00F21E71"/>
    <w:rsid w:val="00F256A7"/>
    <w:rsid w:val="00F26AA2"/>
    <w:rsid w:val="00F26D77"/>
    <w:rsid w:val="00F27FD5"/>
    <w:rsid w:val="00F30ADD"/>
    <w:rsid w:val="00F33C6A"/>
    <w:rsid w:val="00F3489E"/>
    <w:rsid w:val="00F3578D"/>
    <w:rsid w:val="00F35F25"/>
    <w:rsid w:val="00F362AD"/>
    <w:rsid w:val="00F365C7"/>
    <w:rsid w:val="00F36635"/>
    <w:rsid w:val="00F4205A"/>
    <w:rsid w:val="00F42170"/>
    <w:rsid w:val="00F4551E"/>
    <w:rsid w:val="00F46047"/>
    <w:rsid w:val="00F478C2"/>
    <w:rsid w:val="00F54D71"/>
    <w:rsid w:val="00F5511E"/>
    <w:rsid w:val="00F5578E"/>
    <w:rsid w:val="00F567ED"/>
    <w:rsid w:val="00F56E69"/>
    <w:rsid w:val="00F57222"/>
    <w:rsid w:val="00F62779"/>
    <w:rsid w:val="00F66C03"/>
    <w:rsid w:val="00F7011D"/>
    <w:rsid w:val="00F738C5"/>
    <w:rsid w:val="00F75A9E"/>
    <w:rsid w:val="00F76F40"/>
    <w:rsid w:val="00F81A59"/>
    <w:rsid w:val="00F834F5"/>
    <w:rsid w:val="00F8684C"/>
    <w:rsid w:val="00F87099"/>
    <w:rsid w:val="00F91506"/>
    <w:rsid w:val="00F94B8E"/>
    <w:rsid w:val="00F95E87"/>
    <w:rsid w:val="00F96B75"/>
    <w:rsid w:val="00FA1B9C"/>
    <w:rsid w:val="00FA1F2B"/>
    <w:rsid w:val="00FA25E1"/>
    <w:rsid w:val="00FA4A9D"/>
    <w:rsid w:val="00FA5F6F"/>
    <w:rsid w:val="00FA760E"/>
    <w:rsid w:val="00FA7C22"/>
    <w:rsid w:val="00FB052B"/>
    <w:rsid w:val="00FB1685"/>
    <w:rsid w:val="00FB37A1"/>
    <w:rsid w:val="00FB3CBA"/>
    <w:rsid w:val="00FB3E9F"/>
    <w:rsid w:val="00FB4C16"/>
    <w:rsid w:val="00FC1689"/>
    <w:rsid w:val="00FC2797"/>
    <w:rsid w:val="00FC5709"/>
    <w:rsid w:val="00FC5A84"/>
    <w:rsid w:val="00FC7D37"/>
    <w:rsid w:val="00FD0581"/>
    <w:rsid w:val="00FD097E"/>
    <w:rsid w:val="00FD0B1B"/>
    <w:rsid w:val="00FD24D4"/>
    <w:rsid w:val="00FD3525"/>
    <w:rsid w:val="00FD393D"/>
    <w:rsid w:val="00FD3C0D"/>
    <w:rsid w:val="00FD4BDA"/>
    <w:rsid w:val="00FE350B"/>
    <w:rsid w:val="00FE496B"/>
    <w:rsid w:val="00FE4E99"/>
    <w:rsid w:val="00FE51F0"/>
    <w:rsid w:val="00FE635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5AE5A"/>
  <w15:chartTrackingRefBased/>
  <w15:docId w15:val="{947F16C1-7E86-445E-93A2-D296F6343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590"/>
    <w:pPr>
      <w:wordWrap w:val="0"/>
      <w:autoSpaceDE w:val="0"/>
      <w:autoSpaceDN w:val="0"/>
      <w:spacing w:after="0" w:line="240" w:lineRule="auto"/>
    </w:pPr>
    <w:rPr>
      <w:rFonts w:ascii="맑은 고딕" w:eastAsia="맑은 고딕" w:hAnsi="맑은 고딕" w:cs="굴림"/>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29A5"/>
    <w:rPr>
      <w:color w:val="0563C1"/>
      <w:u w:val="single"/>
    </w:rPr>
  </w:style>
  <w:style w:type="paragraph" w:styleId="a4">
    <w:name w:val="List Paragraph"/>
    <w:basedOn w:val="a"/>
    <w:uiPriority w:val="34"/>
    <w:qFormat/>
    <w:rsid w:val="002A29A5"/>
    <w:pPr>
      <w:ind w:leftChars="400" w:left="800"/>
    </w:pPr>
  </w:style>
  <w:style w:type="paragraph" w:styleId="a5">
    <w:name w:val="header"/>
    <w:basedOn w:val="a"/>
    <w:link w:val="Char"/>
    <w:uiPriority w:val="99"/>
    <w:unhideWhenUsed/>
    <w:rsid w:val="003B7CB3"/>
    <w:pPr>
      <w:tabs>
        <w:tab w:val="center" w:pos="4513"/>
        <w:tab w:val="right" w:pos="9026"/>
      </w:tabs>
      <w:snapToGrid w:val="0"/>
    </w:pPr>
  </w:style>
  <w:style w:type="character" w:customStyle="1" w:styleId="Char">
    <w:name w:val="머리글 Char"/>
    <w:basedOn w:val="a0"/>
    <w:link w:val="a5"/>
    <w:uiPriority w:val="99"/>
    <w:rsid w:val="003B7CB3"/>
    <w:rPr>
      <w:rFonts w:ascii="맑은 고딕" w:eastAsia="맑은 고딕" w:hAnsi="맑은 고딕" w:cs="굴림"/>
      <w:kern w:val="0"/>
      <w:szCs w:val="20"/>
    </w:rPr>
  </w:style>
  <w:style w:type="paragraph" w:styleId="a6">
    <w:name w:val="footer"/>
    <w:basedOn w:val="a"/>
    <w:link w:val="Char0"/>
    <w:uiPriority w:val="99"/>
    <w:unhideWhenUsed/>
    <w:rsid w:val="003B7CB3"/>
    <w:pPr>
      <w:tabs>
        <w:tab w:val="center" w:pos="4513"/>
        <w:tab w:val="right" w:pos="9026"/>
      </w:tabs>
      <w:snapToGrid w:val="0"/>
    </w:pPr>
  </w:style>
  <w:style w:type="character" w:customStyle="1" w:styleId="Char0">
    <w:name w:val="바닥글 Char"/>
    <w:basedOn w:val="a0"/>
    <w:link w:val="a6"/>
    <w:uiPriority w:val="99"/>
    <w:rsid w:val="003B7CB3"/>
    <w:rPr>
      <w:rFonts w:ascii="맑은 고딕" w:eastAsia="맑은 고딕" w:hAnsi="맑은 고딕" w:cs="굴림"/>
      <w:kern w:val="0"/>
      <w:szCs w:val="20"/>
    </w:rPr>
  </w:style>
  <w:style w:type="paragraph" w:styleId="a7">
    <w:name w:val="Revision"/>
    <w:hidden/>
    <w:uiPriority w:val="99"/>
    <w:semiHidden/>
    <w:rsid w:val="007C713B"/>
    <w:pPr>
      <w:spacing w:after="0" w:line="240" w:lineRule="auto"/>
      <w:jc w:val="left"/>
    </w:pPr>
    <w:rPr>
      <w:rFonts w:ascii="맑은 고딕" w:eastAsia="맑은 고딕" w:hAnsi="맑은 고딕" w:cs="굴림"/>
      <w:kern w:val="0"/>
      <w:szCs w:val="20"/>
    </w:rPr>
  </w:style>
  <w:style w:type="character" w:styleId="a8">
    <w:name w:val="annotation reference"/>
    <w:basedOn w:val="a0"/>
    <w:uiPriority w:val="99"/>
    <w:semiHidden/>
    <w:unhideWhenUsed/>
    <w:rsid w:val="00830B29"/>
    <w:rPr>
      <w:sz w:val="16"/>
      <w:szCs w:val="16"/>
    </w:rPr>
  </w:style>
  <w:style w:type="paragraph" w:styleId="a9">
    <w:name w:val="annotation text"/>
    <w:basedOn w:val="a"/>
    <w:link w:val="Char1"/>
    <w:uiPriority w:val="99"/>
    <w:unhideWhenUsed/>
    <w:rsid w:val="00830B29"/>
  </w:style>
  <w:style w:type="character" w:customStyle="1" w:styleId="Char1">
    <w:name w:val="메모 텍스트 Char"/>
    <w:basedOn w:val="a0"/>
    <w:link w:val="a9"/>
    <w:uiPriority w:val="99"/>
    <w:rsid w:val="00830B29"/>
    <w:rPr>
      <w:rFonts w:ascii="맑은 고딕" w:eastAsia="맑은 고딕" w:hAnsi="맑은 고딕" w:cs="굴림"/>
      <w:kern w:val="0"/>
      <w:szCs w:val="20"/>
    </w:rPr>
  </w:style>
  <w:style w:type="paragraph" w:styleId="aa">
    <w:name w:val="annotation subject"/>
    <w:basedOn w:val="a9"/>
    <w:next w:val="a9"/>
    <w:link w:val="Char2"/>
    <w:uiPriority w:val="99"/>
    <w:semiHidden/>
    <w:unhideWhenUsed/>
    <w:rsid w:val="00830B29"/>
    <w:rPr>
      <w:b/>
      <w:bCs/>
    </w:rPr>
  </w:style>
  <w:style w:type="character" w:customStyle="1" w:styleId="Char2">
    <w:name w:val="메모 주제 Char"/>
    <w:basedOn w:val="Char1"/>
    <w:link w:val="aa"/>
    <w:uiPriority w:val="99"/>
    <w:semiHidden/>
    <w:rsid w:val="00830B29"/>
    <w:rPr>
      <w:rFonts w:ascii="맑은 고딕" w:eastAsia="맑은 고딕" w:hAnsi="맑은 고딕" w:cs="굴림"/>
      <w:b/>
      <w:bCs/>
      <w:kern w:val="0"/>
      <w:szCs w:val="20"/>
    </w:rPr>
  </w:style>
  <w:style w:type="character" w:customStyle="1" w:styleId="1">
    <w:name w:val="확인되지 않은 멘션1"/>
    <w:basedOn w:val="a0"/>
    <w:uiPriority w:val="99"/>
    <w:semiHidden/>
    <w:unhideWhenUsed/>
    <w:rsid w:val="00830B29"/>
    <w:rPr>
      <w:color w:val="605E5C"/>
      <w:shd w:val="clear" w:color="auto" w:fill="E1DFDD"/>
    </w:rPr>
  </w:style>
  <w:style w:type="character" w:customStyle="1" w:styleId="transsent">
    <w:name w:val="transsent"/>
    <w:basedOn w:val="a0"/>
    <w:rsid w:val="00935482"/>
  </w:style>
  <w:style w:type="paragraph" w:styleId="ab">
    <w:name w:val="Balloon Text"/>
    <w:basedOn w:val="a"/>
    <w:link w:val="Char3"/>
    <w:uiPriority w:val="99"/>
    <w:semiHidden/>
    <w:unhideWhenUsed/>
    <w:rsid w:val="008B7AAB"/>
    <w:rPr>
      <w:rFonts w:asciiTheme="majorHAnsi" w:eastAsiaTheme="majorEastAsia" w:hAnsiTheme="majorHAnsi" w:cstheme="majorBidi"/>
      <w:sz w:val="18"/>
      <w:szCs w:val="18"/>
    </w:rPr>
  </w:style>
  <w:style w:type="character" w:customStyle="1" w:styleId="Char3">
    <w:name w:val="풍선 도움말 텍스트 Char"/>
    <w:basedOn w:val="a0"/>
    <w:link w:val="ab"/>
    <w:uiPriority w:val="99"/>
    <w:semiHidden/>
    <w:rsid w:val="008B7AAB"/>
    <w:rPr>
      <w:rFonts w:asciiTheme="majorHAnsi" w:eastAsiaTheme="majorEastAsia" w:hAnsiTheme="majorHAnsi" w:cstheme="majorBidi"/>
      <w:kern w:val="0"/>
      <w:sz w:val="18"/>
      <w:szCs w:val="18"/>
    </w:rPr>
  </w:style>
  <w:style w:type="paragraph" w:styleId="ac">
    <w:name w:val="Normal (Web)"/>
    <w:basedOn w:val="a"/>
    <w:uiPriority w:val="99"/>
    <w:semiHidden/>
    <w:unhideWhenUsed/>
    <w:rsid w:val="006C2A12"/>
    <w:pPr>
      <w:wordWrap/>
      <w:autoSpaceDE/>
      <w:autoSpaceDN/>
      <w:spacing w:before="100" w:beforeAutospacing="1" w:after="100" w:afterAutospacing="1"/>
      <w:jc w:val="left"/>
    </w:pPr>
    <w:rPr>
      <w:rFonts w:ascii="굴림" w:eastAsia="굴림" w:hAnsi="굴림"/>
      <w:sz w:val="24"/>
      <w:szCs w:val="24"/>
    </w:rPr>
  </w:style>
  <w:style w:type="character" w:styleId="ad">
    <w:name w:val="Strong"/>
    <w:basedOn w:val="a0"/>
    <w:uiPriority w:val="22"/>
    <w:qFormat/>
    <w:rsid w:val="007D4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23830">
      <w:bodyDiv w:val="1"/>
      <w:marLeft w:val="0"/>
      <w:marRight w:val="0"/>
      <w:marTop w:val="0"/>
      <w:marBottom w:val="0"/>
      <w:divBdr>
        <w:top w:val="none" w:sz="0" w:space="0" w:color="auto"/>
        <w:left w:val="none" w:sz="0" w:space="0" w:color="auto"/>
        <w:bottom w:val="none" w:sz="0" w:space="0" w:color="auto"/>
        <w:right w:val="none" w:sz="0" w:space="0" w:color="auto"/>
      </w:divBdr>
    </w:div>
    <w:div w:id="493447470">
      <w:bodyDiv w:val="1"/>
      <w:marLeft w:val="0"/>
      <w:marRight w:val="0"/>
      <w:marTop w:val="0"/>
      <w:marBottom w:val="0"/>
      <w:divBdr>
        <w:top w:val="none" w:sz="0" w:space="0" w:color="auto"/>
        <w:left w:val="none" w:sz="0" w:space="0" w:color="auto"/>
        <w:bottom w:val="none" w:sz="0" w:space="0" w:color="auto"/>
        <w:right w:val="none" w:sz="0" w:space="0" w:color="auto"/>
      </w:divBdr>
    </w:div>
    <w:div w:id="836650165">
      <w:bodyDiv w:val="1"/>
      <w:marLeft w:val="0"/>
      <w:marRight w:val="0"/>
      <w:marTop w:val="0"/>
      <w:marBottom w:val="0"/>
      <w:divBdr>
        <w:top w:val="none" w:sz="0" w:space="0" w:color="auto"/>
        <w:left w:val="none" w:sz="0" w:space="0" w:color="auto"/>
        <w:bottom w:val="none" w:sz="0" w:space="0" w:color="auto"/>
        <w:right w:val="none" w:sz="0" w:space="0" w:color="auto"/>
      </w:divBdr>
    </w:div>
    <w:div w:id="898130704">
      <w:bodyDiv w:val="1"/>
      <w:marLeft w:val="0"/>
      <w:marRight w:val="0"/>
      <w:marTop w:val="0"/>
      <w:marBottom w:val="0"/>
      <w:divBdr>
        <w:top w:val="none" w:sz="0" w:space="0" w:color="auto"/>
        <w:left w:val="none" w:sz="0" w:space="0" w:color="auto"/>
        <w:bottom w:val="none" w:sz="0" w:space="0" w:color="auto"/>
        <w:right w:val="none" w:sz="0" w:space="0" w:color="auto"/>
      </w:divBdr>
    </w:div>
    <w:div w:id="942112005">
      <w:bodyDiv w:val="1"/>
      <w:marLeft w:val="0"/>
      <w:marRight w:val="0"/>
      <w:marTop w:val="0"/>
      <w:marBottom w:val="0"/>
      <w:divBdr>
        <w:top w:val="none" w:sz="0" w:space="0" w:color="auto"/>
        <w:left w:val="none" w:sz="0" w:space="0" w:color="auto"/>
        <w:bottom w:val="none" w:sz="0" w:space="0" w:color="auto"/>
        <w:right w:val="none" w:sz="0" w:space="0" w:color="auto"/>
      </w:divBdr>
    </w:div>
    <w:div w:id="968895408">
      <w:bodyDiv w:val="1"/>
      <w:marLeft w:val="0"/>
      <w:marRight w:val="0"/>
      <w:marTop w:val="0"/>
      <w:marBottom w:val="0"/>
      <w:divBdr>
        <w:top w:val="none" w:sz="0" w:space="0" w:color="auto"/>
        <w:left w:val="none" w:sz="0" w:space="0" w:color="auto"/>
        <w:bottom w:val="none" w:sz="0" w:space="0" w:color="auto"/>
        <w:right w:val="none" w:sz="0" w:space="0" w:color="auto"/>
      </w:divBdr>
    </w:div>
    <w:div w:id="1024014468">
      <w:bodyDiv w:val="1"/>
      <w:marLeft w:val="0"/>
      <w:marRight w:val="0"/>
      <w:marTop w:val="0"/>
      <w:marBottom w:val="0"/>
      <w:divBdr>
        <w:top w:val="none" w:sz="0" w:space="0" w:color="auto"/>
        <w:left w:val="none" w:sz="0" w:space="0" w:color="auto"/>
        <w:bottom w:val="none" w:sz="0" w:space="0" w:color="auto"/>
        <w:right w:val="none" w:sz="0" w:space="0" w:color="auto"/>
      </w:divBdr>
    </w:div>
    <w:div w:id="1027561994">
      <w:bodyDiv w:val="1"/>
      <w:marLeft w:val="0"/>
      <w:marRight w:val="0"/>
      <w:marTop w:val="0"/>
      <w:marBottom w:val="0"/>
      <w:divBdr>
        <w:top w:val="none" w:sz="0" w:space="0" w:color="auto"/>
        <w:left w:val="none" w:sz="0" w:space="0" w:color="auto"/>
        <w:bottom w:val="none" w:sz="0" w:space="0" w:color="auto"/>
        <w:right w:val="none" w:sz="0" w:space="0" w:color="auto"/>
      </w:divBdr>
    </w:div>
    <w:div w:id="1075711053">
      <w:bodyDiv w:val="1"/>
      <w:marLeft w:val="0"/>
      <w:marRight w:val="0"/>
      <w:marTop w:val="0"/>
      <w:marBottom w:val="0"/>
      <w:divBdr>
        <w:top w:val="none" w:sz="0" w:space="0" w:color="auto"/>
        <w:left w:val="none" w:sz="0" w:space="0" w:color="auto"/>
        <w:bottom w:val="none" w:sz="0" w:space="0" w:color="auto"/>
        <w:right w:val="none" w:sz="0" w:space="0" w:color="auto"/>
      </w:divBdr>
    </w:div>
    <w:div w:id="1481844249">
      <w:bodyDiv w:val="1"/>
      <w:marLeft w:val="0"/>
      <w:marRight w:val="0"/>
      <w:marTop w:val="0"/>
      <w:marBottom w:val="0"/>
      <w:divBdr>
        <w:top w:val="none" w:sz="0" w:space="0" w:color="auto"/>
        <w:left w:val="none" w:sz="0" w:space="0" w:color="auto"/>
        <w:bottom w:val="none" w:sz="0" w:space="0" w:color="auto"/>
        <w:right w:val="none" w:sz="0" w:space="0" w:color="auto"/>
      </w:divBdr>
    </w:div>
    <w:div w:id="1539318491">
      <w:bodyDiv w:val="1"/>
      <w:marLeft w:val="0"/>
      <w:marRight w:val="0"/>
      <w:marTop w:val="0"/>
      <w:marBottom w:val="0"/>
      <w:divBdr>
        <w:top w:val="none" w:sz="0" w:space="0" w:color="auto"/>
        <w:left w:val="none" w:sz="0" w:space="0" w:color="auto"/>
        <w:bottom w:val="none" w:sz="0" w:space="0" w:color="auto"/>
        <w:right w:val="none" w:sz="0" w:space="0" w:color="auto"/>
      </w:divBdr>
    </w:div>
    <w:div w:id="1552687888">
      <w:bodyDiv w:val="1"/>
      <w:marLeft w:val="0"/>
      <w:marRight w:val="0"/>
      <w:marTop w:val="0"/>
      <w:marBottom w:val="0"/>
      <w:divBdr>
        <w:top w:val="none" w:sz="0" w:space="0" w:color="auto"/>
        <w:left w:val="none" w:sz="0" w:space="0" w:color="auto"/>
        <w:bottom w:val="none" w:sz="0" w:space="0" w:color="auto"/>
        <w:right w:val="none" w:sz="0" w:space="0" w:color="auto"/>
      </w:divBdr>
    </w:div>
    <w:div w:id="1566456233">
      <w:bodyDiv w:val="1"/>
      <w:marLeft w:val="0"/>
      <w:marRight w:val="0"/>
      <w:marTop w:val="0"/>
      <w:marBottom w:val="0"/>
      <w:divBdr>
        <w:top w:val="none" w:sz="0" w:space="0" w:color="auto"/>
        <w:left w:val="none" w:sz="0" w:space="0" w:color="auto"/>
        <w:bottom w:val="none" w:sz="0" w:space="0" w:color="auto"/>
        <w:right w:val="none" w:sz="0" w:space="0" w:color="auto"/>
      </w:divBdr>
    </w:div>
    <w:div w:id="1602571294">
      <w:bodyDiv w:val="1"/>
      <w:marLeft w:val="0"/>
      <w:marRight w:val="0"/>
      <w:marTop w:val="0"/>
      <w:marBottom w:val="0"/>
      <w:divBdr>
        <w:top w:val="none" w:sz="0" w:space="0" w:color="auto"/>
        <w:left w:val="none" w:sz="0" w:space="0" w:color="auto"/>
        <w:bottom w:val="none" w:sz="0" w:space="0" w:color="auto"/>
        <w:right w:val="none" w:sz="0" w:space="0" w:color="auto"/>
      </w:divBdr>
    </w:div>
    <w:div w:id="1721980265">
      <w:bodyDiv w:val="1"/>
      <w:marLeft w:val="0"/>
      <w:marRight w:val="0"/>
      <w:marTop w:val="0"/>
      <w:marBottom w:val="0"/>
      <w:divBdr>
        <w:top w:val="none" w:sz="0" w:space="0" w:color="auto"/>
        <w:left w:val="none" w:sz="0" w:space="0" w:color="auto"/>
        <w:bottom w:val="none" w:sz="0" w:space="0" w:color="auto"/>
        <w:right w:val="none" w:sz="0" w:space="0" w:color="auto"/>
      </w:divBdr>
    </w:div>
    <w:div w:id="187688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SimSun">
      <a:majorFont>
        <a:latin typeface="SimSun"/>
        <a:ea typeface="SimSun"/>
        <a:cs typeface=""/>
      </a:majorFont>
      <a:minorFont>
        <a:latin typeface="SimSun"/>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943FC-EA4F-4E5C-A895-8628ED616966}">
  <ds:schemaRefs>
    <ds:schemaRef ds:uri="http://schemas.openxmlformats.org/officeDocument/2006/bibliography"/>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Normal.dotm</Template>
  <TotalTime>2909</TotalTime>
  <Pages>3</Pages>
  <Words>1214</Words>
  <Characters>6921</Characters>
  <Application>Microsoft Office Word</Application>
  <DocSecurity>0</DocSecurity>
  <Lines>57</Lines>
  <Paragraphs>16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SK Hynix</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노주리(ROH JOORI) Global PR</dc:creator>
  <cp:keywords/>
  <dc:description/>
  <cp:lastModifiedBy> </cp:lastModifiedBy>
  <cp:revision>244</cp:revision>
  <cp:lastPrinted>2026-08-03T07:05:00Z</cp:lastPrinted>
  <dcterms:created xsi:type="dcterms:W3CDTF">2026-07-31T08:13:00Z</dcterms:created>
  <dcterms:modified xsi:type="dcterms:W3CDTF">2026-08-07T06:37:00Z</dcterms:modified>
</cp:coreProperties>
</file>